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778"/>
      </w:tblGrid>
      <w:tr w:rsidR="00323909" w:rsidRPr="00ED4FF3" w:rsidTr="00174EBF">
        <w:tc>
          <w:tcPr>
            <w:tcW w:w="3828" w:type="dxa"/>
          </w:tcPr>
          <w:p w:rsidR="00323909" w:rsidRPr="00ED4FF3" w:rsidRDefault="00323909" w:rsidP="00D70ED8">
            <w:pPr>
              <w:jc w:val="both"/>
            </w:pPr>
          </w:p>
        </w:tc>
        <w:tc>
          <w:tcPr>
            <w:tcW w:w="5778" w:type="dxa"/>
          </w:tcPr>
          <w:p w:rsidR="00C67E06" w:rsidRPr="00C67E06" w:rsidRDefault="00A010C6" w:rsidP="00C67E06">
            <w:pPr>
              <w:pStyle w:val="Pavadinimas"/>
              <w:jc w:val="left"/>
              <w:rPr>
                <w:b w:val="0"/>
                <w:bCs w:val="0"/>
              </w:rPr>
            </w:pPr>
            <w:r w:rsidRPr="00C67E06">
              <w:rPr>
                <w:b w:val="0"/>
                <w:bCs w:val="0"/>
                <w:caps/>
              </w:rPr>
              <w:t>patvirtinta</w:t>
            </w:r>
          </w:p>
          <w:p w:rsidR="007A658A" w:rsidRDefault="00A010C6" w:rsidP="00C67E06">
            <w:pPr>
              <w:pStyle w:val="Pavadinimas"/>
              <w:jc w:val="left"/>
              <w:rPr>
                <w:b w:val="0"/>
              </w:rPr>
            </w:pPr>
            <w:r w:rsidRPr="00C67E06">
              <w:rPr>
                <w:b w:val="0"/>
              </w:rPr>
              <w:t xml:space="preserve">Akademinės tarybos </w:t>
            </w:r>
            <w:r w:rsidR="00C235A8">
              <w:rPr>
                <w:b w:val="0"/>
              </w:rPr>
              <w:t xml:space="preserve"> </w:t>
            </w:r>
          </w:p>
          <w:p w:rsidR="00323909" w:rsidRDefault="007A658A" w:rsidP="00C67E06">
            <w:pPr>
              <w:pStyle w:val="Pavadinimas"/>
              <w:jc w:val="left"/>
              <w:rPr>
                <w:b w:val="0"/>
              </w:rPr>
            </w:pPr>
            <w:r>
              <w:rPr>
                <w:b w:val="0"/>
              </w:rPr>
              <w:t>20</w:t>
            </w:r>
            <w:r w:rsidR="00CF4BBA">
              <w:rPr>
                <w:b w:val="0"/>
              </w:rPr>
              <w:t>2</w:t>
            </w:r>
            <w:r w:rsidR="008B43B5">
              <w:rPr>
                <w:b w:val="0"/>
                <w:lang w:val="en-US"/>
              </w:rPr>
              <w:t>0</w:t>
            </w:r>
            <w:r w:rsidR="005925B8">
              <w:rPr>
                <w:b w:val="0"/>
              </w:rPr>
              <w:t xml:space="preserve"> m.</w:t>
            </w:r>
            <w:r w:rsidR="00CF4BBA">
              <w:rPr>
                <w:b w:val="0"/>
              </w:rPr>
              <w:t xml:space="preserve"> </w:t>
            </w:r>
            <w:r w:rsidR="00BD29A6">
              <w:rPr>
                <w:b w:val="0"/>
              </w:rPr>
              <w:t xml:space="preserve">gegužės </w:t>
            </w:r>
            <w:r w:rsidR="00174EBF">
              <w:rPr>
                <w:b w:val="0"/>
              </w:rPr>
              <w:t xml:space="preserve">18 </w:t>
            </w:r>
            <w:r w:rsidR="00C67E06" w:rsidRPr="00C67E06">
              <w:rPr>
                <w:b w:val="0"/>
              </w:rPr>
              <w:t xml:space="preserve">d. </w:t>
            </w:r>
            <w:r>
              <w:rPr>
                <w:b w:val="0"/>
              </w:rPr>
              <w:t xml:space="preserve"> </w:t>
            </w:r>
            <w:r w:rsidR="00A010C6" w:rsidRPr="00C67E06">
              <w:rPr>
                <w:b w:val="0"/>
              </w:rPr>
              <w:t xml:space="preserve">posėdžio </w:t>
            </w:r>
            <w:r w:rsidR="00CB527F" w:rsidRPr="00C67E06">
              <w:rPr>
                <w:b w:val="0"/>
              </w:rPr>
              <w:t xml:space="preserve">nutarimu </w:t>
            </w:r>
            <w:r w:rsidR="00A010C6" w:rsidRPr="00991931">
              <w:rPr>
                <w:b w:val="0"/>
              </w:rPr>
              <w:t>Nr. AT</w:t>
            </w:r>
            <w:r w:rsidR="00FA0344">
              <w:rPr>
                <w:b w:val="0"/>
              </w:rPr>
              <w:t xml:space="preserve"> </w:t>
            </w:r>
            <w:r w:rsidR="00C67E06" w:rsidRPr="00991931">
              <w:rPr>
                <w:b w:val="0"/>
              </w:rPr>
              <w:t>N</w:t>
            </w:r>
            <w:r w:rsidR="00213269">
              <w:rPr>
                <w:b w:val="0"/>
              </w:rPr>
              <w:t>-</w:t>
            </w:r>
            <w:r w:rsidR="00174EBF">
              <w:rPr>
                <w:b w:val="0"/>
              </w:rPr>
              <w:t>4</w:t>
            </w:r>
          </w:p>
          <w:p w:rsidR="002C7091" w:rsidRPr="005925B8" w:rsidRDefault="002C7091" w:rsidP="00C67E06">
            <w:pPr>
              <w:pStyle w:val="Pavadinimas"/>
              <w:jc w:val="left"/>
              <w:rPr>
                <w:b w:val="0"/>
              </w:rPr>
            </w:pPr>
          </w:p>
        </w:tc>
      </w:tr>
    </w:tbl>
    <w:p w:rsidR="00EE69CB" w:rsidRPr="00ED4FF3" w:rsidRDefault="00EE69CB" w:rsidP="00EE69CB">
      <w:pPr>
        <w:pStyle w:val="Default"/>
      </w:pPr>
    </w:p>
    <w:p w:rsidR="00485DA3" w:rsidRDefault="00485DA3" w:rsidP="00A4257F">
      <w:pPr>
        <w:pStyle w:val="CM17"/>
        <w:spacing w:after="0"/>
        <w:outlineLvl w:val="0"/>
        <w:rPr>
          <w:b/>
        </w:rPr>
      </w:pPr>
    </w:p>
    <w:p w:rsidR="00041BC9" w:rsidRDefault="00CF4BBA" w:rsidP="00CD356C">
      <w:pPr>
        <w:pStyle w:val="CM17"/>
        <w:spacing w:after="0"/>
        <w:jc w:val="center"/>
        <w:outlineLvl w:val="0"/>
        <w:rPr>
          <w:b/>
        </w:rPr>
      </w:pPr>
      <w:r>
        <w:rPr>
          <w:b/>
        </w:rPr>
        <w:t>STUDIJ</w:t>
      </w:r>
      <w:r w:rsidRPr="007454E0">
        <w:rPr>
          <w:rFonts w:ascii="Times New Roman" w:hAnsi="Times New Roman"/>
          <w:b/>
        </w:rPr>
        <w:t>Ų</w:t>
      </w:r>
      <w:r>
        <w:rPr>
          <w:rFonts w:asciiTheme="minorHAnsi" w:hAnsiTheme="minorHAnsi"/>
          <w:b/>
        </w:rPr>
        <w:t xml:space="preserve"> </w:t>
      </w:r>
      <w:r w:rsidR="00607192" w:rsidRPr="00044633">
        <w:rPr>
          <w:b/>
        </w:rPr>
        <w:t>PASIEKIMŲ</w:t>
      </w:r>
      <w:r w:rsidR="00607192">
        <w:rPr>
          <w:b/>
        </w:rPr>
        <w:t xml:space="preserve"> </w:t>
      </w:r>
      <w:r w:rsidR="00547007" w:rsidRPr="003C7CCB">
        <w:rPr>
          <w:b/>
        </w:rPr>
        <w:t>VERTINIMO</w:t>
      </w:r>
      <w:r w:rsidR="004C5841" w:rsidRPr="003C7CCB">
        <w:rPr>
          <w:b/>
        </w:rPr>
        <w:t xml:space="preserve"> </w:t>
      </w:r>
      <w:r w:rsidR="00636CFF" w:rsidRPr="003C7CCB">
        <w:rPr>
          <w:b/>
        </w:rPr>
        <w:t>TVARKOS APRAŠAS</w:t>
      </w:r>
    </w:p>
    <w:p w:rsidR="00EE69CB" w:rsidRPr="003C7CCB" w:rsidRDefault="00EE69CB" w:rsidP="00CF7AE3">
      <w:pPr>
        <w:pStyle w:val="Default"/>
        <w:spacing w:line="360" w:lineRule="auto"/>
      </w:pPr>
    </w:p>
    <w:p w:rsidR="00764E0E" w:rsidRDefault="00EE69CB" w:rsidP="00CF7AE3">
      <w:pPr>
        <w:pStyle w:val="CM18"/>
        <w:spacing w:after="0" w:line="360" w:lineRule="auto"/>
        <w:jc w:val="center"/>
        <w:outlineLvl w:val="0"/>
        <w:rPr>
          <w:rFonts w:cs="Times-New-Roman"/>
          <w:b/>
          <w:color w:val="000000"/>
        </w:rPr>
      </w:pPr>
      <w:r w:rsidRPr="003C7CCB">
        <w:rPr>
          <w:rFonts w:cs="Times-New-Roman"/>
          <w:b/>
          <w:color w:val="000000"/>
        </w:rPr>
        <w:t xml:space="preserve">I </w:t>
      </w:r>
      <w:r w:rsidR="00764E0E">
        <w:rPr>
          <w:rFonts w:cs="Times-New-Roman"/>
          <w:b/>
          <w:color w:val="000000"/>
        </w:rPr>
        <w:t>SKYRIUS</w:t>
      </w:r>
    </w:p>
    <w:p w:rsidR="00AB04F7" w:rsidRPr="003C7CCB" w:rsidRDefault="00EE69CB" w:rsidP="00CF7AE3">
      <w:pPr>
        <w:pStyle w:val="CM18"/>
        <w:spacing w:after="0" w:line="360" w:lineRule="auto"/>
        <w:jc w:val="center"/>
        <w:outlineLvl w:val="0"/>
        <w:rPr>
          <w:rFonts w:cs="Times-New-Roman"/>
          <w:b/>
          <w:color w:val="000000"/>
        </w:rPr>
      </w:pPr>
      <w:r w:rsidRPr="003C7CCB">
        <w:rPr>
          <w:rFonts w:cs="Times-New-Roman"/>
          <w:b/>
          <w:color w:val="000000"/>
        </w:rPr>
        <w:t>BENDROJI DALIS</w:t>
      </w:r>
    </w:p>
    <w:p w:rsidR="00EE69CB" w:rsidRPr="00CE1EDD" w:rsidRDefault="00EE69CB" w:rsidP="00CF7AE3">
      <w:pPr>
        <w:pStyle w:val="Default"/>
        <w:spacing w:line="360" w:lineRule="auto"/>
        <w:rPr>
          <w:b/>
          <w:sz w:val="22"/>
          <w:szCs w:val="22"/>
        </w:rPr>
      </w:pPr>
    </w:p>
    <w:p w:rsidR="00A34469" w:rsidRPr="006C07A1" w:rsidRDefault="00607192" w:rsidP="00CF7AE3">
      <w:pPr>
        <w:numPr>
          <w:ilvl w:val="0"/>
          <w:numId w:val="1"/>
        </w:numPr>
        <w:tabs>
          <w:tab w:val="num" w:pos="851"/>
          <w:tab w:val="left" w:pos="993"/>
          <w:tab w:val="left" w:pos="1560"/>
        </w:tabs>
        <w:spacing w:line="360" w:lineRule="auto"/>
        <w:ind w:left="0" w:firstLine="561"/>
        <w:jc w:val="both"/>
      </w:pPr>
      <w:r>
        <w:rPr>
          <w:color w:val="000000"/>
          <w:lang w:eastAsia="lt-LT"/>
        </w:rPr>
        <w:t xml:space="preserve"> </w:t>
      </w:r>
      <w:r w:rsidR="004F2EE3">
        <w:rPr>
          <w:color w:val="000000"/>
          <w:lang w:eastAsia="lt-LT"/>
        </w:rPr>
        <w:t>S</w:t>
      </w:r>
      <w:r w:rsidR="00CF4BBA">
        <w:rPr>
          <w:color w:val="000000"/>
          <w:lang w:eastAsia="lt-LT"/>
        </w:rPr>
        <w:t xml:space="preserve">tudijų </w:t>
      </w:r>
      <w:r>
        <w:rPr>
          <w:color w:val="000000"/>
          <w:lang w:eastAsia="lt-LT"/>
        </w:rPr>
        <w:t>pasiekimų</w:t>
      </w:r>
      <w:r w:rsidR="00676A3D">
        <w:rPr>
          <w:color w:val="000000"/>
          <w:lang w:eastAsia="lt-LT"/>
        </w:rPr>
        <w:t xml:space="preserve"> </w:t>
      </w:r>
      <w:r w:rsidR="001B6726" w:rsidRPr="00EC50AA">
        <w:rPr>
          <w:color w:val="000000"/>
          <w:lang w:eastAsia="lt-LT"/>
        </w:rPr>
        <w:t xml:space="preserve">vertinimo tvarkos aprašas (toliau – </w:t>
      </w:r>
      <w:r>
        <w:rPr>
          <w:color w:val="000000"/>
          <w:lang w:eastAsia="lt-LT"/>
        </w:rPr>
        <w:t>A</w:t>
      </w:r>
      <w:r w:rsidR="001B6726" w:rsidRPr="00EC50AA">
        <w:rPr>
          <w:color w:val="000000"/>
          <w:lang w:eastAsia="lt-LT"/>
        </w:rPr>
        <w:t xml:space="preserve">prašas) </w:t>
      </w:r>
      <w:r w:rsidR="00785EF2">
        <w:rPr>
          <w:color w:val="000000"/>
          <w:lang w:eastAsia="lt-LT"/>
        </w:rPr>
        <w:t>nustato</w:t>
      </w:r>
      <w:r w:rsidR="00785EF2" w:rsidRPr="00EC50AA">
        <w:rPr>
          <w:color w:val="000000"/>
          <w:lang w:eastAsia="lt-LT"/>
        </w:rPr>
        <w:t xml:space="preserve"> </w:t>
      </w:r>
      <w:r w:rsidR="00643612" w:rsidRPr="00EC50AA">
        <w:rPr>
          <w:color w:val="000000"/>
          <w:lang w:eastAsia="lt-LT"/>
        </w:rPr>
        <w:t>dalyko (</w:t>
      </w:r>
      <w:r w:rsidR="00122ECB" w:rsidRPr="00EC50AA">
        <w:rPr>
          <w:color w:val="000000"/>
          <w:lang w:eastAsia="lt-LT"/>
        </w:rPr>
        <w:t>modulio</w:t>
      </w:r>
      <w:r w:rsidR="00E74DFB">
        <w:rPr>
          <w:color w:val="000000"/>
          <w:lang w:eastAsia="lt-LT"/>
        </w:rPr>
        <w:t>)</w:t>
      </w:r>
      <w:r w:rsidR="001B6726" w:rsidRPr="00EC50AA">
        <w:rPr>
          <w:color w:val="000000"/>
          <w:lang w:eastAsia="lt-LT"/>
        </w:rPr>
        <w:t xml:space="preserve"> studijų </w:t>
      </w:r>
      <w:r>
        <w:rPr>
          <w:color w:val="000000"/>
          <w:lang w:eastAsia="lt-LT"/>
        </w:rPr>
        <w:t>pasiekimų</w:t>
      </w:r>
      <w:r w:rsidR="001B6726" w:rsidRPr="00EC50AA">
        <w:rPr>
          <w:color w:val="000000"/>
          <w:lang w:eastAsia="lt-LT"/>
        </w:rPr>
        <w:t xml:space="preserve"> vertinimo principus</w:t>
      </w:r>
      <w:r>
        <w:rPr>
          <w:color w:val="000000"/>
          <w:lang w:eastAsia="lt-LT"/>
        </w:rPr>
        <w:t>, atsiskaitymų organizavimo</w:t>
      </w:r>
      <w:r w:rsidR="00E73FA4" w:rsidRPr="00EC50AA">
        <w:rPr>
          <w:color w:val="000000"/>
          <w:lang w:eastAsia="lt-LT"/>
        </w:rPr>
        <w:t xml:space="preserve"> tvarką</w:t>
      </w:r>
      <w:r w:rsidR="00A34469">
        <w:rPr>
          <w:color w:val="000000"/>
          <w:lang w:eastAsia="lt-LT"/>
        </w:rPr>
        <w:t>,</w:t>
      </w:r>
      <w:r w:rsidR="00A34469" w:rsidRPr="00A34469">
        <w:t xml:space="preserve"> </w:t>
      </w:r>
      <w:r w:rsidR="00A34469" w:rsidRPr="00724D95">
        <w:t xml:space="preserve">studijų </w:t>
      </w:r>
      <w:r w:rsidR="00F15669" w:rsidRPr="0005091B">
        <w:t>pa</w:t>
      </w:r>
      <w:r w:rsidR="00B573E6" w:rsidRPr="0005091B">
        <w:t xml:space="preserve">siekimų </w:t>
      </w:r>
      <w:r w:rsidR="00A34469" w:rsidRPr="00724D95">
        <w:t xml:space="preserve">apskaitą </w:t>
      </w:r>
      <w:r w:rsidR="001B6726" w:rsidRPr="00EC50AA">
        <w:rPr>
          <w:color w:val="000000"/>
          <w:lang w:eastAsia="lt-LT"/>
        </w:rPr>
        <w:t>Vilniaus kolegijoje (toliau – Kolegija).</w:t>
      </w:r>
    </w:p>
    <w:p w:rsidR="006C07A1" w:rsidRPr="00CF4BBA" w:rsidRDefault="006C07A1" w:rsidP="00CF7AE3">
      <w:pPr>
        <w:numPr>
          <w:ilvl w:val="0"/>
          <w:numId w:val="1"/>
        </w:numPr>
        <w:tabs>
          <w:tab w:val="num" w:pos="851"/>
          <w:tab w:val="left" w:pos="993"/>
          <w:tab w:val="left" w:pos="1560"/>
        </w:tabs>
        <w:spacing w:line="360" w:lineRule="auto"/>
        <w:ind w:left="0" w:firstLine="561"/>
        <w:jc w:val="both"/>
      </w:pPr>
      <w:r>
        <w:t>Vertinimo tikslas – įvertinti studento pasiektus studijų rezultatus ir jų lygį bei teikti studentui grįžtamąją informaciją apie pasiekimus, daromą pažangą.</w:t>
      </w:r>
    </w:p>
    <w:p w:rsidR="003F58C1" w:rsidRDefault="00607192" w:rsidP="00CF7AE3">
      <w:pPr>
        <w:numPr>
          <w:ilvl w:val="0"/>
          <w:numId w:val="1"/>
        </w:numPr>
        <w:tabs>
          <w:tab w:val="num" w:pos="851"/>
          <w:tab w:val="left" w:pos="993"/>
          <w:tab w:val="left" w:pos="1560"/>
        </w:tabs>
        <w:spacing w:line="360" w:lineRule="auto"/>
        <w:ind w:left="0" w:firstLine="561"/>
        <w:jc w:val="both"/>
      </w:pPr>
      <w:r>
        <w:t>Šiame Apraše vartojamos sąvokos:</w:t>
      </w:r>
    </w:p>
    <w:p w:rsidR="001577E2" w:rsidRDefault="001928CE" w:rsidP="00877ADE">
      <w:pPr>
        <w:pStyle w:val="Sraopastraipa"/>
        <w:widowControl w:val="0"/>
        <w:numPr>
          <w:ilvl w:val="1"/>
          <w:numId w:val="1"/>
        </w:numPr>
        <w:tabs>
          <w:tab w:val="num" w:pos="851"/>
          <w:tab w:val="left" w:pos="990"/>
          <w:tab w:val="left" w:pos="1620"/>
        </w:tabs>
        <w:spacing w:line="360" w:lineRule="auto"/>
        <w:ind w:left="0" w:firstLine="561"/>
        <w:jc w:val="both"/>
      </w:pPr>
      <w:r w:rsidRPr="00280B72">
        <w:rPr>
          <w:b/>
        </w:rPr>
        <w:t xml:space="preserve">Akademinė </w:t>
      </w:r>
      <w:r w:rsidRPr="00160BDB">
        <w:rPr>
          <w:b/>
        </w:rPr>
        <w:t>skola</w:t>
      </w:r>
      <w:r w:rsidRPr="00160BDB">
        <w:t xml:space="preserve"> –</w:t>
      </w:r>
      <w:r w:rsidR="001906C9" w:rsidRPr="00160BDB">
        <w:t xml:space="preserve"> </w:t>
      </w:r>
      <w:r w:rsidR="0025513C" w:rsidRPr="00160BDB">
        <w:t xml:space="preserve">pakartotinai per nustatytą laikotarpį nepasiektas dalyko (modulio) slenkstinis pasiekimų lygmuo, t. y. </w:t>
      </w:r>
      <w:r w:rsidR="001577E2" w:rsidRPr="00D442A1">
        <w:t>teigiamai neįvertintas</w:t>
      </w:r>
      <w:r w:rsidR="001577E2" w:rsidRPr="001577E2">
        <w:t xml:space="preserve"> </w:t>
      </w:r>
      <w:r w:rsidR="001577E2" w:rsidRPr="00160BDB">
        <w:t>bent vienas dalyko (modulio) apraše numatytas atsiskaitymas (tarpinis ir (ar) galutinis) ir negautas dalyko (modulio) baigiamasis  įvertinimas.</w:t>
      </w:r>
    </w:p>
    <w:p w:rsidR="00A0463C" w:rsidRDefault="008751B3" w:rsidP="00054520">
      <w:pPr>
        <w:pStyle w:val="Sraopastraipa"/>
        <w:widowControl w:val="0"/>
        <w:numPr>
          <w:ilvl w:val="1"/>
          <w:numId w:val="1"/>
        </w:numPr>
        <w:tabs>
          <w:tab w:val="num" w:pos="851"/>
          <w:tab w:val="left" w:pos="990"/>
          <w:tab w:val="left" w:pos="1620"/>
        </w:tabs>
        <w:spacing w:line="360" w:lineRule="auto"/>
        <w:ind w:left="0" w:firstLine="561"/>
        <w:jc w:val="both"/>
      </w:pPr>
      <w:r>
        <w:rPr>
          <w:b/>
        </w:rPr>
        <w:t>Baigiamasis</w:t>
      </w:r>
      <w:r w:rsidRPr="00280B72">
        <w:rPr>
          <w:b/>
        </w:rPr>
        <w:t xml:space="preserve"> </w:t>
      </w:r>
      <w:r w:rsidR="00252134">
        <w:rPr>
          <w:b/>
        </w:rPr>
        <w:t>į</w:t>
      </w:r>
      <w:r w:rsidRPr="00280B72">
        <w:rPr>
          <w:b/>
        </w:rPr>
        <w:t>vertinimas</w:t>
      </w:r>
      <w:r w:rsidRPr="00280B72">
        <w:t xml:space="preserve"> – tarpini</w:t>
      </w:r>
      <w:r w:rsidR="00CB0734">
        <w:t>o</w:t>
      </w:r>
      <w:r w:rsidR="00FD5922">
        <w:t xml:space="preserve"> </w:t>
      </w:r>
      <w:r w:rsidR="00CB0734">
        <w:t>(-</w:t>
      </w:r>
      <w:proofErr w:type="spellStart"/>
      <w:r w:rsidR="005F29C2">
        <w:t>i</w:t>
      </w:r>
      <w:r w:rsidRPr="00280B72">
        <w:t>ų</w:t>
      </w:r>
      <w:proofErr w:type="spellEnd"/>
      <w:r w:rsidR="00D50A2F">
        <w:t>)</w:t>
      </w:r>
      <w:r w:rsidRPr="00280B72">
        <w:t xml:space="preserve"> </w:t>
      </w:r>
      <w:r w:rsidR="00C16C18">
        <w:t xml:space="preserve">atsiskaitymo (-ų) </w:t>
      </w:r>
      <w:r w:rsidRPr="00280B72">
        <w:t xml:space="preserve">ir galutinio </w:t>
      </w:r>
      <w:r w:rsidR="00C16C18">
        <w:t xml:space="preserve">atsiskaitymo </w:t>
      </w:r>
      <w:r w:rsidR="00C81EA0">
        <w:t>į</w:t>
      </w:r>
      <w:r w:rsidR="00D50A2F">
        <w:t>vertinim</w:t>
      </w:r>
      <w:r w:rsidR="00001DAC">
        <w:t>ų</w:t>
      </w:r>
      <w:r w:rsidR="00C81EA0">
        <w:t xml:space="preserve">, </w:t>
      </w:r>
      <w:r w:rsidR="00C81EA0" w:rsidRPr="004366E3">
        <w:t>padaugintų iš jiems suteiktų svertinių koeficientų,</w:t>
      </w:r>
      <w:r w:rsidRPr="00280B72">
        <w:t xml:space="preserve"> suma</w:t>
      </w:r>
      <w:r w:rsidR="00C81EA0">
        <w:t>.</w:t>
      </w:r>
    </w:p>
    <w:p w:rsidR="00A0463C" w:rsidRPr="00272183" w:rsidRDefault="00A0463C" w:rsidP="00054520">
      <w:pPr>
        <w:pStyle w:val="Sraopastraipa"/>
        <w:widowControl w:val="0"/>
        <w:numPr>
          <w:ilvl w:val="1"/>
          <w:numId w:val="1"/>
        </w:numPr>
        <w:tabs>
          <w:tab w:val="num" w:pos="851"/>
          <w:tab w:val="left" w:pos="990"/>
          <w:tab w:val="left" w:pos="1620"/>
        </w:tabs>
        <w:spacing w:line="360" w:lineRule="auto"/>
        <w:ind w:left="0" w:firstLine="561"/>
        <w:jc w:val="both"/>
      </w:pPr>
      <w:r w:rsidRPr="00FE059D">
        <w:rPr>
          <w:b/>
        </w:rPr>
        <w:t>Formuojamasis vertinimas</w:t>
      </w:r>
      <w:r w:rsidRPr="00FE059D">
        <w:t xml:space="preserve"> – nuolatinis vertinimas studijų proceso metu, kuris padeda numatyti perspektyvą, pastiprinti daromą pažangą, skatina studentus analizuoti esamus pasiekimus ar jų spragas</w:t>
      </w:r>
      <w:r w:rsidR="00D6783B">
        <w:t>.</w:t>
      </w:r>
      <w:r w:rsidRPr="00726C0D">
        <w:t xml:space="preserve"> </w:t>
      </w:r>
    </w:p>
    <w:p w:rsidR="00B93796" w:rsidRPr="008751B3" w:rsidRDefault="00B93796" w:rsidP="00054520">
      <w:pPr>
        <w:pStyle w:val="Sraopastraipa"/>
        <w:widowControl w:val="0"/>
        <w:numPr>
          <w:ilvl w:val="1"/>
          <w:numId w:val="1"/>
        </w:numPr>
        <w:tabs>
          <w:tab w:val="num" w:pos="851"/>
          <w:tab w:val="left" w:pos="990"/>
          <w:tab w:val="left" w:pos="1620"/>
        </w:tabs>
        <w:spacing w:line="360" w:lineRule="auto"/>
        <w:ind w:left="0" w:firstLine="561"/>
        <w:jc w:val="both"/>
      </w:pPr>
      <w:r>
        <w:rPr>
          <w:b/>
        </w:rPr>
        <w:t xml:space="preserve">Galutinis </w:t>
      </w:r>
      <w:r w:rsidRPr="00C16C18">
        <w:rPr>
          <w:b/>
        </w:rPr>
        <w:t>atsiskaitymas</w:t>
      </w:r>
      <w:r w:rsidR="00C16C18" w:rsidRPr="00C16C18">
        <w:rPr>
          <w:b/>
        </w:rPr>
        <w:t xml:space="preserve"> </w:t>
      </w:r>
      <w:r>
        <w:t xml:space="preserve">– </w:t>
      </w:r>
      <w:r w:rsidR="00A6226C">
        <w:t>pasibaigus dalyko (modulio) studijoms</w:t>
      </w:r>
      <w:r w:rsidR="006C07A1">
        <w:t xml:space="preserve"> </w:t>
      </w:r>
      <w:r w:rsidR="00A6226C" w:rsidRPr="001C7F1C">
        <w:t xml:space="preserve">pagal fakulteto </w:t>
      </w:r>
      <w:r w:rsidR="00D50A2F">
        <w:t xml:space="preserve">dekano </w:t>
      </w:r>
      <w:r w:rsidR="00A6226C" w:rsidRPr="001C7F1C">
        <w:t xml:space="preserve">patvirtintą egzaminų tvarkaraštį </w:t>
      </w:r>
      <w:r w:rsidRPr="00280B72">
        <w:t xml:space="preserve">organizuojamas </w:t>
      </w:r>
      <w:r w:rsidR="00D50A2F">
        <w:t>studijų</w:t>
      </w:r>
      <w:r w:rsidRPr="00280B72">
        <w:t xml:space="preserve"> pasiekimų vertinimas</w:t>
      </w:r>
      <w:r w:rsidR="00D50A2F">
        <w:t xml:space="preserve"> – egzaminas ar </w:t>
      </w:r>
      <w:r w:rsidR="00E810F0">
        <w:t xml:space="preserve">studento </w:t>
      </w:r>
      <w:r w:rsidR="00D50A2F">
        <w:t>savarankišk</w:t>
      </w:r>
      <w:r w:rsidR="00E810F0">
        <w:t>ai atlikto</w:t>
      </w:r>
      <w:r w:rsidR="00D50A2F">
        <w:t xml:space="preserve"> darbo (projekto</w:t>
      </w:r>
      <w:r w:rsidR="00E810F0">
        <w:t xml:space="preserve">, </w:t>
      </w:r>
      <w:r w:rsidR="00FC75D8">
        <w:t>praktikos ataskaitos</w:t>
      </w:r>
      <w:r w:rsidR="00D50A2F">
        <w:t>) gynimas</w:t>
      </w:r>
      <w:r w:rsidRPr="00280B72">
        <w:t>.</w:t>
      </w:r>
    </w:p>
    <w:p w:rsidR="00280A26" w:rsidRDefault="00280A26" w:rsidP="00054520">
      <w:pPr>
        <w:numPr>
          <w:ilvl w:val="1"/>
          <w:numId w:val="1"/>
        </w:numPr>
        <w:tabs>
          <w:tab w:val="num" w:pos="851"/>
          <w:tab w:val="left" w:pos="990"/>
          <w:tab w:val="left" w:pos="1620"/>
        </w:tabs>
        <w:spacing w:line="360" w:lineRule="auto"/>
        <w:ind w:left="0" w:firstLine="561"/>
        <w:jc w:val="both"/>
      </w:pPr>
      <w:r w:rsidRPr="00272183">
        <w:rPr>
          <w:b/>
        </w:rPr>
        <w:t xml:space="preserve">Kaupiamasis vertinimas </w:t>
      </w:r>
      <w:r w:rsidRPr="00272183">
        <w:t>– dalyko (modulio) studijų rezultatais pagrįstas studijų pasiekimų vertinimas, kai baigiamasis įvertinimas gaunamas sudėjus kaupiamojo vertinimo dedamųjų (tarpini</w:t>
      </w:r>
      <w:r w:rsidR="00417385">
        <w:t>o (-</w:t>
      </w:r>
      <w:proofErr w:type="spellStart"/>
      <w:r w:rsidR="00975080">
        <w:t>i</w:t>
      </w:r>
      <w:r w:rsidRPr="00272183">
        <w:t>ų</w:t>
      </w:r>
      <w:proofErr w:type="spellEnd"/>
      <w:r w:rsidR="00417385">
        <w:t>)</w:t>
      </w:r>
      <w:r w:rsidRPr="00272183">
        <w:t xml:space="preserve"> atsiskaitym</w:t>
      </w:r>
      <w:r w:rsidR="00417385">
        <w:t>o (-</w:t>
      </w:r>
      <w:r w:rsidRPr="00272183">
        <w:t>ų</w:t>
      </w:r>
      <w:r w:rsidR="00417385">
        <w:t>)</w:t>
      </w:r>
      <w:r w:rsidRPr="00272183">
        <w:t xml:space="preserve"> ir galutinio atsiskaitymo) </w:t>
      </w:r>
      <w:r w:rsidR="00C1353B" w:rsidRPr="00272183">
        <w:t>įvertinim</w:t>
      </w:r>
      <w:r w:rsidR="00E65FE7" w:rsidRPr="00272183">
        <w:t>us</w:t>
      </w:r>
      <w:r w:rsidR="00287EDE" w:rsidRPr="00272183">
        <w:t>, padaugint</w:t>
      </w:r>
      <w:r w:rsidR="00E65FE7" w:rsidRPr="00272183">
        <w:t xml:space="preserve">us </w:t>
      </w:r>
      <w:r w:rsidR="00287EDE" w:rsidRPr="00272183">
        <w:t>iš jiems suteiktų svertinių koeficient</w:t>
      </w:r>
      <w:r w:rsidR="00E65FE7" w:rsidRPr="00272183">
        <w:t>ų</w:t>
      </w:r>
      <w:r w:rsidR="00287EDE" w:rsidRPr="00272183">
        <w:t>.</w:t>
      </w:r>
    </w:p>
    <w:p w:rsidR="009446E7" w:rsidRPr="00EF31A7" w:rsidRDefault="009446E7" w:rsidP="00054520">
      <w:pPr>
        <w:numPr>
          <w:ilvl w:val="1"/>
          <w:numId w:val="1"/>
        </w:numPr>
        <w:tabs>
          <w:tab w:val="num" w:pos="851"/>
          <w:tab w:val="left" w:pos="990"/>
          <w:tab w:val="left" w:pos="1620"/>
        </w:tabs>
        <w:spacing w:line="360" w:lineRule="auto"/>
        <w:ind w:left="0" w:firstLine="561"/>
        <w:jc w:val="both"/>
      </w:pPr>
      <w:r w:rsidRPr="00EF31A7">
        <w:rPr>
          <w:b/>
        </w:rPr>
        <w:t xml:space="preserve">Kolegialus vertinimas </w:t>
      </w:r>
      <w:r w:rsidRPr="00EF31A7">
        <w:t>–</w:t>
      </w:r>
      <w:r w:rsidR="00417385">
        <w:t xml:space="preserve"> </w:t>
      </w:r>
      <w:r w:rsidR="00920887" w:rsidRPr="00EF31A7">
        <w:t xml:space="preserve">studijų pasiekimų vertinimas, kai </w:t>
      </w:r>
      <w:r w:rsidR="00E94598" w:rsidRPr="00EF31A7">
        <w:t xml:space="preserve">studijų </w:t>
      </w:r>
      <w:r w:rsidR="00236232" w:rsidRPr="00EF31A7">
        <w:t>pasiekimus</w:t>
      </w:r>
      <w:r w:rsidR="00E94598" w:rsidRPr="00EF31A7">
        <w:t xml:space="preserve"> vertina komisija.</w:t>
      </w:r>
    </w:p>
    <w:p w:rsidR="00280A26" w:rsidRDefault="00280A26" w:rsidP="00054520">
      <w:pPr>
        <w:numPr>
          <w:ilvl w:val="1"/>
          <w:numId w:val="1"/>
        </w:numPr>
        <w:tabs>
          <w:tab w:val="num" w:pos="851"/>
          <w:tab w:val="left" w:pos="990"/>
          <w:tab w:val="left" w:pos="1620"/>
        </w:tabs>
        <w:spacing w:line="360" w:lineRule="auto"/>
        <w:ind w:left="0" w:firstLine="561"/>
        <w:jc w:val="both"/>
      </w:pPr>
      <w:proofErr w:type="spellStart"/>
      <w:r w:rsidRPr="00272183">
        <w:rPr>
          <w:b/>
        </w:rPr>
        <w:lastRenderedPageBreak/>
        <w:t>Kriterinis</w:t>
      </w:r>
      <w:proofErr w:type="spellEnd"/>
      <w:r w:rsidRPr="00272183">
        <w:rPr>
          <w:b/>
        </w:rPr>
        <w:t xml:space="preserve"> vertinimas </w:t>
      </w:r>
      <w:r w:rsidRPr="00272183">
        <w:t>–</w:t>
      </w:r>
      <w:r w:rsidR="00417385">
        <w:t xml:space="preserve"> </w:t>
      </w:r>
      <w:r w:rsidR="002B5823" w:rsidRPr="00272183">
        <w:t>dalyko (modulio) studijų rezultatais pagrįstas</w:t>
      </w:r>
      <w:r w:rsidR="002B5823">
        <w:t xml:space="preserve"> </w:t>
      </w:r>
      <w:r w:rsidR="00417385">
        <w:t xml:space="preserve">studijų </w:t>
      </w:r>
      <w:r w:rsidRPr="00272183">
        <w:t xml:space="preserve">pasiekimų vertinimas, kai studijų pasiekimų lygis nustatomas vadovaujantis dalyko (modulio) apraše </w:t>
      </w:r>
      <w:r w:rsidR="00BA55E1" w:rsidRPr="00272183">
        <w:t>numatytais</w:t>
      </w:r>
      <w:r w:rsidRPr="00272183">
        <w:t xml:space="preserve"> vertinimo kriterijais</w:t>
      </w:r>
      <w:r w:rsidR="00A72678">
        <w:t>.</w:t>
      </w:r>
    </w:p>
    <w:p w:rsidR="006B5F7C" w:rsidRPr="00272183" w:rsidRDefault="00287C8D" w:rsidP="00054520">
      <w:pPr>
        <w:numPr>
          <w:ilvl w:val="1"/>
          <w:numId w:val="1"/>
        </w:numPr>
        <w:tabs>
          <w:tab w:val="left" w:pos="720"/>
          <w:tab w:val="num" w:pos="851"/>
          <w:tab w:val="left" w:pos="990"/>
          <w:tab w:val="left" w:pos="1134"/>
          <w:tab w:val="left" w:pos="1276"/>
          <w:tab w:val="left" w:pos="1620"/>
        </w:tabs>
        <w:spacing w:line="360" w:lineRule="auto"/>
        <w:ind w:left="0" w:firstLine="561"/>
        <w:jc w:val="both"/>
      </w:pPr>
      <w:r w:rsidRPr="00287C8D">
        <w:rPr>
          <w:b/>
        </w:rPr>
        <w:t>Pakartotinis atsiskaitymas</w:t>
      </w:r>
      <w:r>
        <w:t xml:space="preserve"> – atsiskaitymas</w:t>
      </w:r>
      <w:r w:rsidRPr="00D303D6">
        <w:t xml:space="preserve"> po paskirtos tarpinio ir</w:t>
      </w:r>
      <w:r>
        <w:t xml:space="preserve"> (ar)</w:t>
      </w:r>
      <w:r w:rsidRPr="00D303D6">
        <w:t xml:space="preserve"> galutinio atsiskaitymo</w:t>
      </w:r>
      <w:r>
        <w:t xml:space="preserve"> </w:t>
      </w:r>
      <w:r w:rsidRPr="00D303D6">
        <w:t>datos</w:t>
      </w:r>
      <w:r>
        <w:t xml:space="preserve">, gavus neigiamą įvertinimą arba be pateisinamos priežasties </w:t>
      </w:r>
      <w:r w:rsidRPr="001B15C8">
        <w:t>neatvykus į atsiskaitym</w:t>
      </w:r>
      <w:r>
        <w:t>ą.</w:t>
      </w:r>
    </w:p>
    <w:p w:rsidR="006C07A1" w:rsidRPr="006C07A1" w:rsidRDefault="006C07A1" w:rsidP="00054520">
      <w:pPr>
        <w:numPr>
          <w:ilvl w:val="1"/>
          <w:numId w:val="1"/>
        </w:numPr>
        <w:tabs>
          <w:tab w:val="num" w:pos="851"/>
          <w:tab w:val="left" w:pos="990"/>
          <w:tab w:val="left" w:pos="1620"/>
        </w:tabs>
        <w:spacing w:line="360" w:lineRule="auto"/>
        <w:ind w:left="0" w:firstLine="561"/>
        <w:jc w:val="both"/>
      </w:pPr>
      <w:r w:rsidRPr="006C07A1">
        <w:rPr>
          <w:b/>
        </w:rPr>
        <w:t>Studijų pasiekimai</w:t>
      </w:r>
      <w:r w:rsidRPr="000F1052">
        <w:t xml:space="preserve"> – studento pasiekti studijų rezultatai, kurie nustatomi dalyko (modulio) apraše numatytais būdais vertinant studijų dalyko (modulio) ar visos studijų programos rezultatų įgyvendinimą</w:t>
      </w:r>
      <w:r w:rsidR="00A72678">
        <w:t>,</w:t>
      </w:r>
      <w:r w:rsidR="00A72678" w:rsidRPr="00A72678">
        <w:t xml:space="preserve"> </w:t>
      </w:r>
      <w:r w:rsidR="00A72678" w:rsidRPr="00272183">
        <w:t>priskiriant tam tikram pasiekimo lygmeniui.</w:t>
      </w:r>
    </w:p>
    <w:p w:rsidR="00FD5922" w:rsidRDefault="006C07A1" w:rsidP="00054520">
      <w:pPr>
        <w:numPr>
          <w:ilvl w:val="1"/>
          <w:numId w:val="1"/>
        </w:numPr>
        <w:tabs>
          <w:tab w:val="num" w:pos="851"/>
          <w:tab w:val="left" w:pos="990"/>
          <w:tab w:val="left" w:pos="1080"/>
          <w:tab w:val="left" w:pos="1620"/>
        </w:tabs>
        <w:spacing w:line="360" w:lineRule="auto"/>
        <w:ind w:left="0" w:firstLine="561"/>
        <w:jc w:val="both"/>
      </w:pPr>
      <w:r w:rsidRPr="006C07A1">
        <w:rPr>
          <w:b/>
        </w:rPr>
        <w:t>Studijų rezultatai</w:t>
      </w:r>
      <w:r w:rsidRPr="000F1052">
        <w:t xml:space="preserve"> –</w:t>
      </w:r>
      <w:r>
        <w:t xml:space="preserve"> </w:t>
      </w:r>
      <w:r w:rsidRPr="000F1052">
        <w:t xml:space="preserve">teiginiai, </w:t>
      </w:r>
      <w:r>
        <w:t xml:space="preserve">nusakantys, </w:t>
      </w:r>
      <w:r w:rsidRPr="000F1052">
        <w:t>ką studentas turėtų žinoti</w:t>
      </w:r>
      <w:r>
        <w:t>, suprasti</w:t>
      </w:r>
      <w:r w:rsidRPr="000F1052">
        <w:t xml:space="preserve"> ir gebėti</w:t>
      </w:r>
      <w:r>
        <w:t xml:space="preserve">, baigęs </w:t>
      </w:r>
      <w:r w:rsidRPr="000F1052">
        <w:t>studijų dalyk</w:t>
      </w:r>
      <w:r>
        <w:t xml:space="preserve">ą </w:t>
      </w:r>
      <w:r w:rsidRPr="000F1052">
        <w:t>(modul</w:t>
      </w:r>
      <w:r>
        <w:t>į</w:t>
      </w:r>
      <w:r w:rsidRPr="000F1052">
        <w:t xml:space="preserve">) </w:t>
      </w:r>
      <w:r>
        <w:t>ir</w:t>
      </w:r>
      <w:r w:rsidR="00F73F0A">
        <w:t xml:space="preserve"> </w:t>
      </w:r>
      <w:r w:rsidR="00B25AB2">
        <w:t>(</w:t>
      </w:r>
      <w:r w:rsidRPr="000F1052">
        <w:t>ar</w:t>
      </w:r>
      <w:r w:rsidR="00B25AB2">
        <w:t>)</w:t>
      </w:r>
      <w:r w:rsidRPr="000F1052">
        <w:t xml:space="preserve"> studijų </w:t>
      </w:r>
      <w:r>
        <w:t>programą</w:t>
      </w:r>
      <w:r w:rsidRPr="000F1052">
        <w:t>.</w:t>
      </w:r>
    </w:p>
    <w:p w:rsidR="008633FF" w:rsidRDefault="008633FF" w:rsidP="00054520">
      <w:pPr>
        <w:numPr>
          <w:ilvl w:val="1"/>
          <w:numId w:val="1"/>
        </w:numPr>
        <w:tabs>
          <w:tab w:val="num" w:pos="851"/>
          <w:tab w:val="left" w:pos="990"/>
          <w:tab w:val="left" w:pos="1080"/>
          <w:tab w:val="left" w:pos="1620"/>
        </w:tabs>
        <w:spacing w:line="360" w:lineRule="auto"/>
        <w:ind w:left="0" w:firstLine="561"/>
        <w:jc w:val="both"/>
      </w:pPr>
      <w:r w:rsidRPr="00FD5922">
        <w:rPr>
          <w:b/>
        </w:rPr>
        <w:t>Tarpinis atsiskaitymas</w:t>
      </w:r>
      <w:r w:rsidR="009072B4" w:rsidRPr="00FD5922">
        <w:rPr>
          <w:b/>
        </w:rPr>
        <w:t xml:space="preserve"> </w:t>
      </w:r>
      <w:r w:rsidRPr="00280B72">
        <w:t>–</w:t>
      </w:r>
      <w:r w:rsidR="00C16C18">
        <w:t xml:space="preserve"> </w:t>
      </w:r>
      <w:r w:rsidR="002D4276">
        <w:t>studijų</w:t>
      </w:r>
      <w:r w:rsidR="002D4276" w:rsidRPr="00280B72">
        <w:t xml:space="preserve"> pasiekimų vertinimas</w:t>
      </w:r>
      <w:r w:rsidR="002D4276">
        <w:t xml:space="preserve">, organizuojamas studijuojant </w:t>
      </w:r>
      <w:r w:rsidR="00C63499">
        <w:t>dalyk</w:t>
      </w:r>
      <w:r w:rsidR="002D4276">
        <w:t>ą</w:t>
      </w:r>
      <w:r w:rsidR="00C63499">
        <w:t xml:space="preserve"> (modul</w:t>
      </w:r>
      <w:r w:rsidR="002D4276">
        <w:t>į</w:t>
      </w:r>
      <w:r w:rsidR="00C63499">
        <w:t>)</w:t>
      </w:r>
      <w:r w:rsidR="002D4276">
        <w:t>.</w:t>
      </w:r>
    </w:p>
    <w:p w:rsidR="004925CA" w:rsidRPr="00EE7714" w:rsidRDefault="004925CA" w:rsidP="00CF7AE3">
      <w:pPr>
        <w:tabs>
          <w:tab w:val="num" w:pos="851"/>
          <w:tab w:val="left" w:pos="993"/>
          <w:tab w:val="left" w:pos="1560"/>
        </w:tabs>
        <w:spacing w:line="360" w:lineRule="auto"/>
        <w:ind w:firstLine="561"/>
        <w:jc w:val="both"/>
        <w:outlineLvl w:val="0"/>
        <w:rPr>
          <w:b/>
          <w:sz w:val="22"/>
          <w:szCs w:val="22"/>
        </w:rPr>
      </w:pPr>
    </w:p>
    <w:p w:rsidR="00205F64" w:rsidRDefault="003E003E" w:rsidP="00CF7AE3">
      <w:pPr>
        <w:pStyle w:val="Default"/>
        <w:tabs>
          <w:tab w:val="num" w:pos="851"/>
          <w:tab w:val="left" w:pos="993"/>
          <w:tab w:val="left" w:pos="1560"/>
        </w:tabs>
        <w:spacing w:line="360" w:lineRule="auto"/>
        <w:ind w:firstLine="561"/>
        <w:jc w:val="center"/>
        <w:outlineLvl w:val="0"/>
        <w:rPr>
          <w:b/>
        </w:rPr>
      </w:pPr>
      <w:r w:rsidRPr="00485DA3">
        <w:rPr>
          <w:b/>
        </w:rPr>
        <w:t>II</w:t>
      </w:r>
      <w:r w:rsidR="00205F64">
        <w:rPr>
          <w:b/>
        </w:rPr>
        <w:t xml:space="preserve"> SKYRIUS</w:t>
      </w:r>
    </w:p>
    <w:p w:rsidR="00485DA3" w:rsidRPr="00485DA3" w:rsidRDefault="003E003E" w:rsidP="00CF7AE3">
      <w:pPr>
        <w:pStyle w:val="Default"/>
        <w:tabs>
          <w:tab w:val="num" w:pos="851"/>
          <w:tab w:val="left" w:pos="993"/>
          <w:tab w:val="left" w:pos="1560"/>
        </w:tabs>
        <w:spacing w:line="360" w:lineRule="auto"/>
        <w:ind w:firstLine="561"/>
        <w:jc w:val="center"/>
        <w:outlineLvl w:val="0"/>
        <w:rPr>
          <w:b/>
        </w:rPr>
      </w:pPr>
      <w:r w:rsidRPr="00485DA3">
        <w:rPr>
          <w:b/>
        </w:rPr>
        <w:t xml:space="preserve">STUDIJŲ </w:t>
      </w:r>
      <w:r w:rsidR="00220A46">
        <w:rPr>
          <w:b/>
        </w:rPr>
        <w:t>PASIEKI</w:t>
      </w:r>
      <w:r w:rsidR="00A35DCE">
        <w:rPr>
          <w:rFonts w:ascii="Times New Roman" w:hAnsi="Times New Roman" w:cs="Times New Roman"/>
          <w:b/>
        </w:rPr>
        <w:t>MŲ</w:t>
      </w:r>
      <w:r w:rsidRPr="00485DA3">
        <w:rPr>
          <w:b/>
        </w:rPr>
        <w:t xml:space="preserve"> VERTINIMO PRINCIPAI</w:t>
      </w:r>
    </w:p>
    <w:p w:rsidR="00485DA3" w:rsidRPr="00485DA3" w:rsidRDefault="00485DA3" w:rsidP="00CF7AE3">
      <w:pPr>
        <w:pStyle w:val="Default"/>
        <w:tabs>
          <w:tab w:val="num" w:pos="851"/>
          <w:tab w:val="left" w:pos="993"/>
          <w:tab w:val="left" w:pos="1560"/>
        </w:tabs>
        <w:spacing w:line="360" w:lineRule="auto"/>
        <w:ind w:firstLine="561"/>
        <w:jc w:val="center"/>
        <w:outlineLvl w:val="0"/>
        <w:rPr>
          <w:rFonts w:ascii="Times New Roman" w:hAnsi="Times New Roman" w:cs="Times New Roman"/>
          <w:b/>
        </w:rPr>
      </w:pPr>
    </w:p>
    <w:p w:rsidR="0054058C" w:rsidRPr="000319BA" w:rsidRDefault="006706A1" w:rsidP="00CF7AE3">
      <w:pPr>
        <w:numPr>
          <w:ilvl w:val="0"/>
          <w:numId w:val="1"/>
        </w:numPr>
        <w:tabs>
          <w:tab w:val="num" w:pos="851"/>
          <w:tab w:val="left" w:pos="993"/>
          <w:tab w:val="left" w:pos="1560"/>
        </w:tabs>
        <w:spacing w:line="360" w:lineRule="auto"/>
        <w:ind w:left="0" w:firstLine="561"/>
        <w:jc w:val="both"/>
      </w:pPr>
      <w:r w:rsidRPr="000319BA">
        <w:t>Kolegijoje</w:t>
      </w:r>
      <w:r w:rsidR="00BD6A68" w:rsidRPr="000319BA">
        <w:t xml:space="preserve">, </w:t>
      </w:r>
      <w:r w:rsidRPr="000319BA">
        <w:t xml:space="preserve">vertinant studentų studijų </w:t>
      </w:r>
      <w:r w:rsidR="00E767F5">
        <w:t>pasiekimus</w:t>
      </w:r>
      <w:r w:rsidRPr="000319BA">
        <w:t>, vadovaujamasi</w:t>
      </w:r>
      <w:r w:rsidR="00BD6A68" w:rsidRPr="000319BA">
        <w:t xml:space="preserve"> šiais principais:</w:t>
      </w:r>
    </w:p>
    <w:p w:rsidR="0078626F" w:rsidRDefault="00AB7406" w:rsidP="00CF7AE3">
      <w:pPr>
        <w:pStyle w:val="Sraopastraipa"/>
        <w:numPr>
          <w:ilvl w:val="1"/>
          <w:numId w:val="1"/>
        </w:numPr>
        <w:tabs>
          <w:tab w:val="num" w:pos="851"/>
          <w:tab w:val="left" w:pos="993"/>
          <w:tab w:val="left" w:pos="1260"/>
          <w:tab w:val="left" w:pos="1560"/>
        </w:tabs>
        <w:spacing w:line="360" w:lineRule="auto"/>
        <w:ind w:left="0" w:firstLine="561"/>
        <w:jc w:val="both"/>
      </w:pPr>
      <w:r w:rsidRPr="0078626F">
        <w:t xml:space="preserve">Tinkamumo ir pagrįstumo – vertinimas  </w:t>
      </w:r>
      <w:r w:rsidR="002E6F9A" w:rsidRPr="0078626F">
        <w:t>turi</w:t>
      </w:r>
      <w:r w:rsidRPr="0078626F">
        <w:t xml:space="preserve"> tiesiogiai sietis su </w:t>
      </w:r>
      <w:r w:rsidR="0078626F" w:rsidRPr="0078626F">
        <w:t xml:space="preserve">studijų </w:t>
      </w:r>
      <w:r w:rsidRPr="0078626F">
        <w:t xml:space="preserve">programos studijų rezultatais ir įvertinti pagrindinius dėstomo ir studijuojamo dalyko </w:t>
      </w:r>
      <w:r w:rsidR="0078626F" w:rsidRPr="0078626F">
        <w:t>(</w:t>
      </w:r>
      <w:r w:rsidRPr="0078626F">
        <w:t>modulio</w:t>
      </w:r>
      <w:r w:rsidR="0078626F" w:rsidRPr="0078626F">
        <w:t>)</w:t>
      </w:r>
      <w:r w:rsidRPr="0078626F">
        <w:t xml:space="preserve"> aspektus.</w:t>
      </w:r>
    </w:p>
    <w:p w:rsidR="0078626F" w:rsidRDefault="0078626F" w:rsidP="00CF7AE3">
      <w:pPr>
        <w:pStyle w:val="Sraopastraipa"/>
        <w:numPr>
          <w:ilvl w:val="1"/>
          <w:numId w:val="1"/>
        </w:numPr>
        <w:tabs>
          <w:tab w:val="num" w:pos="851"/>
          <w:tab w:val="left" w:pos="993"/>
          <w:tab w:val="left" w:pos="1260"/>
          <w:tab w:val="left" w:pos="1560"/>
        </w:tabs>
        <w:spacing w:line="360" w:lineRule="auto"/>
        <w:ind w:left="0" w:firstLine="561"/>
        <w:jc w:val="both"/>
      </w:pPr>
      <w:r>
        <w:t xml:space="preserve"> </w:t>
      </w:r>
      <w:r w:rsidR="00AB7406" w:rsidRPr="0078626F">
        <w:t>Patikimumo – vertinimo rezultatas tur</w:t>
      </w:r>
      <w:r w:rsidR="002E6F9A" w:rsidRPr="0078626F">
        <w:t xml:space="preserve">i </w:t>
      </w:r>
      <w:r w:rsidR="00BB758F" w:rsidRPr="0078626F">
        <w:t>pa</w:t>
      </w:r>
      <w:r w:rsidR="00AB7406" w:rsidRPr="0078626F">
        <w:t xml:space="preserve">rodyti studijų rezultatų pasiekimą. </w:t>
      </w:r>
      <w:r w:rsidR="002E6F9A" w:rsidRPr="0078626F">
        <w:t>S</w:t>
      </w:r>
      <w:r w:rsidR="00AB7406" w:rsidRPr="0078626F">
        <w:t>kirtingi vertintojai tur</w:t>
      </w:r>
      <w:r w:rsidR="002E6F9A" w:rsidRPr="0078626F">
        <w:t>i</w:t>
      </w:r>
      <w:r w:rsidR="00AB7406" w:rsidRPr="0078626F">
        <w:t xml:space="preserve"> gauti tą patį vertinimo rezultatą. Vertinimo rezultatai ne</w:t>
      </w:r>
      <w:r w:rsidR="002E6F9A" w:rsidRPr="0078626F">
        <w:t>gali</w:t>
      </w:r>
      <w:r w:rsidR="00AB7406" w:rsidRPr="0078626F">
        <w:t xml:space="preserve"> kisti dėl individualaus ar grupės pasirengimo lygio, vertintojų požiūrių skirtumų ar išskirtinių sąlygų tam tikrai grupei.</w:t>
      </w:r>
    </w:p>
    <w:p w:rsidR="00114430" w:rsidRPr="0078626F" w:rsidRDefault="0078626F" w:rsidP="00CF7AE3">
      <w:pPr>
        <w:pStyle w:val="Sraopastraipa"/>
        <w:numPr>
          <w:ilvl w:val="1"/>
          <w:numId w:val="1"/>
        </w:numPr>
        <w:tabs>
          <w:tab w:val="num" w:pos="851"/>
          <w:tab w:val="left" w:pos="993"/>
          <w:tab w:val="left" w:pos="1260"/>
          <w:tab w:val="left" w:pos="1560"/>
        </w:tabs>
        <w:spacing w:line="360" w:lineRule="auto"/>
        <w:ind w:left="0" w:firstLine="561"/>
        <w:jc w:val="both"/>
      </w:pPr>
      <w:r>
        <w:t xml:space="preserve"> </w:t>
      </w:r>
      <w:proofErr w:type="spellStart"/>
      <w:r w:rsidR="00AB7406" w:rsidRPr="0078626F">
        <w:t>Į</w:t>
      </w:r>
      <w:r w:rsidR="00114430" w:rsidRPr="0078626F">
        <w:t>traukumo</w:t>
      </w:r>
      <w:proofErr w:type="spellEnd"/>
      <w:r w:rsidR="00AB7406" w:rsidRPr="0078626F">
        <w:t xml:space="preserve"> – vertinimas tur</w:t>
      </w:r>
      <w:r w:rsidR="002E6F9A" w:rsidRPr="0078626F">
        <w:t>i</w:t>
      </w:r>
      <w:r w:rsidR="00AB7406" w:rsidRPr="0078626F">
        <w:t xml:space="preserve"> matuoti to paties studijų rezultato pasiektumą, bet būti lanksčiai pritaikomas prie skirtingų (individualių) mokymosi poreikių (negalios, tempo, mokymosi stiliaus ir t. t.); vertinimo būdų alternatyvos kiekvienam studentui tur</w:t>
      </w:r>
      <w:r w:rsidR="002E6F9A" w:rsidRPr="0078626F">
        <w:t xml:space="preserve">i </w:t>
      </w:r>
      <w:r w:rsidR="00AB7406" w:rsidRPr="0078626F">
        <w:t>suteikti vienodas galimybes pademonstruoti, kokiu lygiu jis yra pasiekęs studijų rezultatus.</w:t>
      </w:r>
    </w:p>
    <w:p w:rsidR="00223D29" w:rsidRPr="007513B2" w:rsidRDefault="00223D29" w:rsidP="00CF7AE3">
      <w:pPr>
        <w:numPr>
          <w:ilvl w:val="0"/>
          <w:numId w:val="1"/>
        </w:numPr>
        <w:tabs>
          <w:tab w:val="num" w:pos="851"/>
          <w:tab w:val="left" w:pos="993"/>
          <w:tab w:val="left" w:pos="1560"/>
        </w:tabs>
        <w:spacing w:line="360" w:lineRule="auto"/>
        <w:ind w:left="0" w:firstLine="561"/>
        <w:jc w:val="both"/>
      </w:pPr>
      <w:r w:rsidRPr="00DF137A">
        <w:t xml:space="preserve">Studentų dalyvavimas studijų tvarkaraštyje numatytose dalyko (modulio) teorinėse paskaitose, praktiniuose užsiėmimuose, pratybose, išvykstamuosiuose vizituose, seminaruose ir kt. (toliau – užsiėmimas) yra privalomas. Studento nedalyvavimas dalyko (modulio) užsiėmimuose neatleidžia jo nuo atsakomybės savarankiškai atlikti ir iki dėstytojo paskirto laiko atsiskaityti užduotis, pateiktas per užsiėmimus. Vadovaujantis Vilniaus kolegijos Studijų tvarkos </w:t>
      </w:r>
      <w:r w:rsidRPr="007513B2">
        <w:t>66, 68.3 ir 73 punktais, už nedalyvavimą užsiėmimuose dekano arba direktoriaus įsakymu studentui gali būti sustabdytas arba nutrauktas stipendijos mokėjimas.</w:t>
      </w:r>
    </w:p>
    <w:p w:rsidR="00223D29" w:rsidRPr="007513B2" w:rsidRDefault="00223D29" w:rsidP="00223D29">
      <w:pPr>
        <w:pStyle w:val="Sraopastraipa"/>
        <w:tabs>
          <w:tab w:val="left" w:pos="1134"/>
          <w:tab w:val="left" w:pos="1170"/>
          <w:tab w:val="left" w:pos="1276"/>
        </w:tabs>
        <w:spacing w:line="360" w:lineRule="auto"/>
        <w:ind w:left="900"/>
        <w:jc w:val="both"/>
      </w:pPr>
      <w:r w:rsidRPr="007513B2">
        <w:rPr>
          <w:i/>
        </w:rPr>
        <w:t>Punkto pakeitimas</w:t>
      </w:r>
      <w:r w:rsidRPr="007513B2">
        <w:t>:</w:t>
      </w:r>
    </w:p>
    <w:p w:rsidR="00223D29" w:rsidRPr="007513B2" w:rsidRDefault="00223D29" w:rsidP="00223D29">
      <w:pPr>
        <w:pStyle w:val="Sraopastraipa"/>
        <w:tabs>
          <w:tab w:val="left" w:pos="1134"/>
          <w:tab w:val="left" w:pos="1170"/>
          <w:tab w:val="left" w:pos="1276"/>
        </w:tabs>
        <w:spacing w:line="360" w:lineRule="auto"/>
        <w:ind w:left="900"/>
        <w:jc w:val="both"/>
        <w:rPr>
          <w:i/>
        </w:rPr>
      </w:pPr>
      <w:r w:rsidRPr="007513B2">
        <w:rPr>
          <w:i/>
        </w:rPr>
        <w:lastRenderedPageBreak/>
        <w:t>2024 m. birželio 5 d. Akademinės tarybos nutarimas Nr. AT N-7.</w:t>
      </w:r>
    </w:p>
    <w:p w:rsidR="00FD654F" w:rsidRPr="007513B2" w:rsidRDefault="00044633" w:rsidP="00CF7AE3">
      <w:pPr>
        <w:numPr>
          <w:ilvl w:val="0"/>
          <w:numId w:val="1"/>
        </w:numPr>
        <w:tabs>
          <w:tab w:val="num" w:pos="851"/>
          <w:tab w:val="left" w:pos="993"/>
          <w:tab w:val="left" w:pos="1560"/>
        </w:tabs>
        <w:spacing w:line="360" w:lineRule="auto"/>
        <w:ind w:left="0" w:firstLine="561"/>
        <w:jc w:val="both"/>
      </w:pPr>
      <w:r w:rsidRPr="007513B2">
        <w:rPr>
          <w:lang w:eastAsia="lt-LT"/>
        </w:rPr>
        <w:t xml:space="preserve">Studento pasiekti studijų rezultatai baigus </w:t>
      </w:r>
      <w:r w:rsidR="00BF18AD" w:rsidRPr="007513B2">
        <w:rPr>
          <w:lang w:eastAsia="lt-LT"/>
        </w:rPr>
        <w:t xml:space="preserve">dalyką </w:t>
      </w:r>
      <w:r w:rsidRPr="007513B2">
        <w:rPr>
          <w:lang w:eastAsia="lt-LT"/>
        </w:rPr>
        <w:t>(</w:t>
      </w:r>
      <w:r w:rsidR="00BF18AD" w:rsidRPr="007513B2">
        <w:rPr>
          <w:lang w:eastAsia="lt-LT"/>
        </w:rPr>
        <w:t>modulį</w:t>
      </w:r>
      <w:r w:rsidRPr="007513B2">
        <w:rPr>
          <w:lang w:eastAsia="lt-LT"/>
        </w:rPr>
        <w:t xml:space="preserve">) vertinami </w:t>
      </w:r>
      <w:r w:rsidR="0088546B" w:rsidRPr="007513B2">
        <w:rPr>
          <w:lang w:eastAsia="lt-LT"/>
        </w:rPr>
        <w:t xml:space="preserve">balais </w:t>
      </w:r>
      <w:r w:rsidRPr="007513B2">
        <w:rPr>
          <w:lang w:eastAsia="lt-LT"/>
        </w:rPr>
        <w:t>priskiriant juos studijų pasiekimų lygmeniui</w:t>
      </w:r>
      <w:r w:rsidR="00DA4BFE" w:rsidRPr="007513B2">
        <w:rPr>
          <w:lang w:eastAsia="lt-LT"/>
        </w:rPr>
        <w:t xml:space="preserve"> </w:t>
      </w:r>
      <w:r w:rsidR="00DA4BFE" w:rsidRPr="007513B2">
        <w:t>(1 priedas)</w:t>
      </w:r>
      <w:r w:rsidRPr="007513B2">
        <w:rPr>
          <w:lang w:eastAsia="lt-LT"/>
        </w:rPr>
        <w:t xml:space="preserve">. </w:t>
      </w:r>
      <w:proofErr w:type="spellStart"/>
      <w:r w:rsidR="00BF18AD" w:rsidRPr="007513B2">
        <w:t>Dešimtbalė</w:t>
      </w:r>
      <w:proofErr w:type="spellEnd"/>
      <w:r w:rsidR="00BF18AD" w:rsidRPr="007513B2">
        <w:t xml:space="preserve"> studijų </w:t>
      </w:r>
      <w:r w:rsidR="005A1667" w:rsidRPr="007513B2">
        <w:t>rezultatų</w:t>
      </w:r>
      <w:r w:rsidR="00BF18AD" w:rsidRPr="007513B2">
        <w:t xml:space="preserve"> vertinimo skalė taikoma visiems </w:t>
      </w:r>
      <w:r w:rsidR="00AA3758" w:rsidRPr="007513B2">
        <w:t>balu</w:t>
      </w:r>
      <w:r w:rsidR="00BF18AD" w:rsidRPr="007513B2">
        <w:t xml:space="preserve"> vertinamiems atsiskaitymams ir su dalykų (modulių) pasiekimų lygmenimis susiejama taip: puikus studijų pasiekimų lygmuo – 10 ir 9; tipinis studijų pasiekimų lygmuo – 8 ir 7; slenkstinis studijų pasiekimų lygmuo – 6 ir 5. Asmeniui, studijavusiam kitoje Lietuvos ar užsienio aukštojoje mokykloje, dalykų (modulių) studijų rezultatai </w:t>
      </w:r>
      <w:r w:rsidR="00E51C53" w:rsidRPr="007513B2">
        <w:t xml:space="preserve">gali būti įvertinti </w:t>
      </w:r>
      <w:r w:rsidR="00BF18AD" w:rsidRPr="007513B2">
        <w:t>,,įskaityta“</w:t>
      </w:r>
      <w:r w:rsidR="00E51C53" w:rsidRPr="007513B2">
        <w:t>.</w:t>
      </w:r>
      <w:r w:rsidR="00BF18AD" w:rsidRPr="007513B2">
        <w:t xml:space="preserve"> </w:t>
      </w:r>
      <w:r w:rsidR="00E51C53" w:rsidRPr="007513B2">
        <w:t>J</w:t>
      </w:r>
      <w:r w:rsidR="00BF18AD" w:rsidRPr="007513B2">
        <w:t xml:space="preserve">uos įskaičius Kolegijoje, </w:t>
      </w:r>
      <w:r w:rsidR="00E51C53" w:rsidRPr="007513B2">
        <w:t>vertinama kai</w:t>
      </w:r>
      <w:r w:rsidR="00FE79B8" w:rsidRPr="007513B2">
        <w:t>p</w:t>
      </w:r>
      <w:r w:rsidR="00E51C53" w:rsidRPr="007513B2">
        <w:t xml:space="preserve"> </w:t>
      </w:r>
      <w:r w:rsidR="00BF18AD" w:rsidRPr="007513B2">
        <w:t>,,įskaityta“.</w:t>
      </w:r>
    </w:p>
    <w:p w:rsidR="00B93796" w:rsidRPr="007513B2" w:rsidRDefault="006255AA" w:rsidP="00CF7AE3">
      <w:pPr>
        <w:numPr>
          <w:ilvl w:val="0"/>
          <w:numId w:val="1"/>
        </w:numPr>
        <w:tabs>
          <w:tab w:val="num" w:pos="851"/>
          <w:tab w:val="left" w:pos="993"/>
          <w:tab w:val="left" w:pos="1560"/>
        </w:tabs>
        <w:spacing w:line="360" w:lineRule="auto"/>
        <w:ind w:left="0" w:firstLine="561"/>
        <w:jc w:val="both"/>
        <w:rPr>
          <w:color w:val="000000" w:themeColor="text1"/>
        </w:rPr>
      </w:pPr>
      <w:r w:rsidRPr="007513B2">
        <w:rPr>
          <w:color w:val="000000" w:themeColor="text1"/>
        </w:rPr>
        <w:t>Dalyke (m</w:t>
      </w:r>
      <w:r w:rsidR="00FD148D" w:rsidRPr="007513B2">
        <w:rPr>
          <w:color w:val="000000" w:themeColor="text1"/>
        </w:rPr>
        <w:t>odulyje</w:t>
      </w:r>
      <w:r w:rsidRPr="007513B2">
        <w:rPr>
          <w:color w:val="000000" w:themeColor="text1"/>
        </w:rPr>
        <w:t>)</w:t>
      </w:r>
      <w:r w:rsidR="00FD148D" w:rsidRPr="007513B2">
        <w:rPr>
          <w:color w:val="000000" w:themeColor="text1"/>
        </w:rPr>
        <w:t xml:space="preserve"> </w:t>
      </w:r>
      <w:r w:rsidR="00086820" w:rsidRPr="007513B2">
        <w:rPr>
          <w:color w:val="000000" w:themeColor="text1"/>
        </w:rPr>
        <w:t xml:space="preserve">gali būti </w:t>
      </w:r>
      <w:r w:rsidR="00FD148D" w:rsidRPr="007513B2">
        <w:rPr>
          <w:color w:val="000000" w:themeColor="text1"/>
        </w:rPr>
        <w:t xml:space="preserve">taikomas </w:t>
      </w:r>
      <w:r w:rsidR="00B043A3" w:rsidRPr="007513B2">
        <w:rPr>
          <w:color w:val="000000" w:themeColor="text1"/>
        </w:rPr>
        <w:t xml:space="preserve">ir </w:t>
      </w:r>
      <w:r w:rsidR="00FD148D" w:rsidRPr="007513B2">
        <w:rPr>
          <w:color w:val="000000" w:themeColor="text1"/>
        </w:rPr>
        <w:t xml:space="preserve">formuojamasis vertinimas, kurio pagrindu studento pasiekimai nevertinami </w:t>
      </w:r>
      <w:r w:rsidR="00A346C1" w:rsidRPr="007513B2">
        <w:rPr>
          <w:color w:val="000000" w:themeColor="text1"/>
        </w:rPr>
        <w:t>balu</w:t>
      </w:r>
      <w:r w:rsidR="00FD148D" w:rsidRPr="007513B2">
        <w:rPr>
          <w:color w:val="000000" w:themeColor="text1"/>
        </w:rPr>
        <w:t>. Formuojamojo vertinimo metu dėstytojas studentams teikia nuolatinį konstruktyvų grįžtamąjį ryšį (raštu ir</w:t>
      </w:r>
      <w:r w:rsidR="00E54DDB" w:rsidRPr="007513B2">
        <w:rPr>
          <w:color w:val="000000" w:themeColor="text1"/>
        </w:rPr>
        <w:t xml:space="preserve"> (ar)</w:t>
      </w:r>
      <w:r w:rsidR="00FD148D" w:rsidRPr="007513B2">
        <w:rPr>
          <w:color w:val="000000" w:themeColor="text1"/>
        </w:rPr>
        <w:t xml:space="preserve"> žodžiu) apie mokymosi pasiekimus ir padarytą pažangą.</w:t>
      </w:r>
    </w:p>
    <w:p w:rsidR="00904A93" w:rsidRPr="008D087E" w:rsidRDefault="00904A93" w:rsidP="00904A93">
      <w:pPr>
        <w:numPr>
          <w:ilvl w:val="0"/>
          <w:numId w:val="1"/>
        </w:numPr>
        <w:tabs>
          <w:tab w:val="num" w:pos="851"/>
          <w:tab w:val="left" w:pos="993"/>
          <w:tab w:val="left" w:pos="1560"/>
        </w:tabs>
        <w:spacing w:line="360" w:lineRule="auto"/>
        <w:ind w:left="0" w:firstLine="561"/>
        <w:jc w:val="both"/>
        <w:rPr>
          <w:color w:val="000000" w:themeColor="text1"/>
        </w:rPr>
      </w:pPr>
      <w:r w:rsidRPr="008D087E">
        <w:rPr>
          <w:color w:val="000000"/>
          <w:lang w:eastAsia="lt-LT"/>
        </w:rPr>
        <w:t>Vertinant studentų, turinčių specialiųjų poreikių (regos, klausos, judėjimo ar kt. negalią), studijų pasiekimus, taikomos lanksčios pasiekimų vertinimo formos, prisiderinama prie šių asmenų galimybių (pvz., padidinant egzaminų užduočių šriftą, pailginant studijų pasiekimų vertinimui skirtą laiką ir kt.). Studentui pateikus prašymą dėl studijų proceso individualizavimo, Individualizuoto studijų proceso, atsižvelgiant į studento individualiuosius poreikius, organizavimo tvarkos aprašo nustatyta tvarka, fakulteto Studijų skyrius apie tai informuoja dėstytojus ir pagal poreikį inicijuoja rekomendacijų parengimą. Pagal galimybes suteikiamos studijų pasiekimų vertinimui reikalingos priemonės ir užtikrinamas studijų pasiekimų vertinimo vietos pritaikymas.</w:t>
      </w:r>
    </w:p>
    <w:p w:rsidR="00904A93" w:rsidRDefault="00904A93" w:rsidP="00904A93">
      <w:pPr>
        <w:tabs>
          <w:tab w:val="num" w:pos="851"/>
          <w:tab w:val="left" w:pos="993"/>
          <w:tab w:val="left" w:pos="1560"/>
        </w:tabs>
        <w:spacing w:line="360" w:lineRule="auto"/>
        <w:ind w:left="561"/>
        <w:jc w:val="both"/>
        <w:rPr>
          <w:color w:val="000000" w:themeColor="text1"/>
        </w:rPr>
      </w:pPr>
      <w:r w:rsidRPr="008D087E">
        <w:rPr>
          <w:i/>
        </w:rPr>
        <w:t>Punkto pakeitimas:</w:t>
      </w:r>
    </w:p>
    <w:p w:rsidR="00904A93" w:rsidRPr="008D087E" w:rsidRDefault="00904A93" w:rsidP="00904A93">
      <w:pPr>
        <w:tabs>
          <w:tab w:val="num" w:pos="851"/>
          <w:tab w:val="left" w:pos="993"/>
          <w:tab w:val="left" w:pos="1560"/>
        </w:tabs>
        <w:spacing w:line="360" w:lineRule="auto"/>
        <w:ind w:left="561"/>
        <w:jc w:val="both"/>
        <w:rPr>
          <w:color w:val="000000" w:themeColor="text1"/>
        </w:rPr>
      </w:pPr>
      <w:r w:rsidRPr="008D3B6E">
        <w:rPr>
          <w:i/>
        </w:rPr>
        <w:t>2025 m. birželio 4 d. Akademinės tarybos nutarimas Nr. AT N – 7.</w:t>
      </w:r>
    </w:p>
    <w:p w:rsidR="00570EC8" w:rsidRPr="007513B2" w:rsidRDefault="00570EC8" w:rsidP="00904A93">
      <w:pPr>
        <w:tabs>
          <w:tab w:val="num" w:pos="851"/>
          <w:tab w:val="left" w:pos="993"/>
          <w:tab w:val="left" w:pos="1560"/>
        </w:tabs>
        <w:spacing w:line="360" w:lineRule="auto"/>
        <w:jc w:val="both"/>
      </w:pPr>
      <w:bookmarkStart w:id="0" w:name="_GoBack"/>
      <w:bookmarkEnd w:id="0"/>
    </w:p>
    <w:p w:rsidR="00644E35" w:rsidRPr="007513B2" w:rsidRDefault="00F260B9" w:rsidP="00CF7AE3">
      <w:pPr>
        <w:tabs>
          <w:tab w:val="num" w:pos="851"/>
          <w:tab w:val="left" w:pos="993"/>
          <w:tab w:val="left" w:pos="1560"/>
        </w:tabs>
        <w:spacing w:line="360" w:lineRule="auto"/>
        <w:ind w:firstLine="561"/>
        <w:jc w:val="center"/>
        <w:rPr>
          <w:b/>
        </w:rPr>
      </w:pPr>
      <w:r w:rsidRPr="007513B2">
        <w:rPr>
          <w:b/>
        </w:rPr>
        <w:t>III</w:t>
      </w:r>
      <w:r w:rsidR="00644E35" w:rsidRPr="007513B2">
        <w:rPr>
          <w:b/>
        </w:rPr>
        <w:t xml:space="preserve"> SKYRIUS</w:t>
      </w:r>
    </w:p>
    <w:p w:rsidR="0041582B" w:rsidRPr="007513B2" w:rsidRDefault="0041582B" w:rsidP="00CF7AE3">
      <w:pPr>
        <w:tabs>
          <w:tab w:val="num" w:pos="851"/>
          <w:tab w:val="left" w:pos="993"/>
          <w:tab w:val="left" w:pos="1560"/>
        </w:tabs>
        <w:spacing w:line="360" w:lineRule="auto"/>
        <w:ind w:firstLine="561"/>
        <w:jc w:val="center"/>
        <w:rPr>
          <w:b/>
        </w:rPr>
      </w:pPr>
      <w:r w:rsidRPr="007513B2">
        <w:rPr>
          <w:b/>
        </w:rPr>
        <w:t xml:space="preserve">STUDIJŲ </w:t>
      </w:r>
      <w:r w:rsidR="00156591" w:rsidRPr="007513B2">
        <w:rPr>
          <w:b/>
        </w:rPr>
        <w:t>PASIEKIMŲ VERTINIMO ORGANIZAVIMAS</w:t>
      </w:r>
    </w:p>
    <w:p w:rsidR="0041582B" w:rsidRPr="007513B2" w:rsidRDefault="0041582B" w:rsidP="00CF7AE3">
      <w:pPr>
        <w:tabs>
          <w:tab w:val="num" w:pos="851"/>
          <w:tab w:val="left" w:pos="993"/>
          <w:tab w:val="left" w:pos="1560"/>
        </w:tabs>
        <w:spacing w:line="360" w:lineRule="auto"/>
        <w:ind w:firstLine="561"/>
        <w:jc w:val="both"/>
        <w:rPr>
          <w:b/>
        </w:rPr>
      </w:pPr>
    </w:p>
    <w:p w:rsidR="004B6EE0" w:rsidRPr="007513B2" w:rsidRDefault="004B6EE0" w:rsidP="00CF7AE3">
      <w:pPr>
        <w:numPr>
          <w:ilvl w:val="0"/>
          <w:numId w:val="1"/>
        </w:numPr>
        <w:tabs>
          <w:tab w:val="num" w:pos="851"/>
          <w:tab w:val="left" w:pos="993"/>
          <w:tab w:val="left" w:pos="1560"/>
        </w:tabs>
        <w:spacing w:line="360" w:lineRule="auto"/>
        <w:ind w:left="90" w:firstLine="561"/>
        <w:jc w:val="both"/>
        <w:rPr>
          <w:rFonts w:ascii="Times-New-Roman" w:hAnsi="Times-New-Roman" w:cs="Times-New-Roman"/>
          <w:color w:val="000000"/>
          <w:lang w:eastAsia="lt-LT"/>
        </w:rPr>
      </w:pPr>
      <w:r w:rsidRPr="007513B2">
        <w:rPr>
          <w:rFonts w:ascii="Times-New-Roman" w:hAnsi="Times-New-Roman" w:cs="Times-New-Roman"/>
          <w:color w:val="000000"/>
          <w:lang w:eastAsia="lt-LT"/>
        </w:rPr>
        <w:t>Studijų pasiekimams vertinti taikomi vertinimo būdai numatyti dalyko (modulio) apraše</w:t>
      </w:r>
      <w:r w:rsidR="008835FA" w:rsidRPr="007513B2">
        <w:rPr>
          <w:rFonts w:ascii="Times-New-Roman" w:hAnsi="Times-New-Roman" w:cs="Times-New-Roman"/>
          <w:color w:val="000000"/>
          <w:lang w:eastAsia="lt-LT"/>
        </w:rPr>
        <w:t xml:space="preserve">. </w:t>
      </w:r>
      <w:r w:rsidRPr="007513B2">
        <w:rPr>
          <w:rFonts w:ascii="Times-New-Roman" w:hAnsi="Times-New-Roman" w:cs="Times-New-Roman"/>
          <w:color w:val="000000"/>
          <w:lang w:eastAsia="lt-LT"/>
        </w:rPr>
        <w:t>Dalyko (modulio) studijos baigiamos egzaminu</w:t>
      </w:r>
      <w:r w:rsidR="00714533" w:rsidRPr="007513B2">
        <w:rPr>
          <w:rFonts w:ascii="Times-New-Roman" w:hAnsi="Times-New-Roman" w:cs="Times-New-Roman"/>
          <w:color w:val="000000"/>
          <w:lang w:eastAsia="lt-LT"/>
        </w:rPr>
        <w:t xml:space="preserve"> arba</w:t>
      </w:r>
      <w:r w:rsidR="00547C5F" w:rsidRPr="007513B2">
        <w:rPr>
          <w:rFonts w:ascii="Times-New-Roman" w:hAnsi="Times-New-Roman" w:cs="Times-New-Roman"/>
          <w:color w:val="000000"/>
          <w:lang w:eastAsia="lt-LT"/>
        </w:rPr>
        <w:t xml:space="preserve"> </w:t>
      </w:r>
      <w:r w:rsidR="00145ADB" w:rsidRPr="007513B2">
        <w:rPr>
          <w:rFonts w:ascii="Times-New-Roman" w:hAnsi="Times-New-Roman" w:cs="Times-New-Roman"/>
          <w:color w:val="000000"/>
          <w:lang w:eastAsia="lt-LT"/>
        </w:rPr>
        <w:t xml:space="preserve">studento </w:t>
      </w:r>
      <w:r w:rsidRPr="007513B2">
        <w:rPr>
          <w:rFonts w:ascii="Times-New-Roman" w:hAnsi="Times-New-Roman" w:cs="Times-New-Roman"/>
          <w:color w:val="000000"/>
          <w:lang w:eastAsia="lt-LT"/>
        </w:rPr>
        <w:t>savarankišk</w:t>
      </w:r>
      <w:r w:rsidR="00145ADB" w:rsidRPr="007513B2">
        <w:rPr>
          <w:rFonts w:ascii="Times-New-Roman" w:hAnsi="Times-New-Roman" w:cs="Times-New-Roman"/>
          <w:color w:val="000000"/>
          <w:lang w:eastAsia="lt-LT"/>
        </w:rPr>
        <w:t>ai atliktu</w:t>
      </w:r>
      <w:r w:rsidRPr="007513B2">
        <w:rPr>
          <w:rFonts w:ascii="Times-New-Roman" w:hAnsi="Times-New-Roman" w:cs="Times-New-Roman"/>
          <w:color w:val="000000"/>
          <w:lang w:eastAsia="lt-LT"/>
        </w:rPr>
        <w:t xml:space="preserve"> darbu (projektu</w:t>
      </w:r>
      <w:r w:rsidR="00145ADB" w:rsidRPr="007513B2">
        <w:rPr>
          <w:rFonts w:ascii="Times-New-Roman" w:hAnsi="Times-New-Roman" w:cs="Times-New-Roman"/>
          <w:color w:val="000000"/>
          <w:lang w:eastAsia="lt-LT"/>
        </w:rPr>
        <w:t>,</w:t>
      </w:r>
      <w:r w:rsidR="00714533" w:rsidRPr="007513B2">
        <w:rPr>
          <w:rFonts w:ascii="Times-New-Roman" w:hAnsi="Times-New-Roman" w:cs="Times-New-Roman"/>
          <w:color w:val="000000"/>
          <w:lang w:eastAsia="lt-LT"/>
        </w:rPr>
        <w:t xml:space="preserve"> praktikos ataskaita</w:t>
      </w:r>
      <w:r w:rsidRPr="007513B2">
        <w:rPr>
          <w:rFonts w:ascii="Times-New-Roman" w:hAnsi="Times-New-Roman" w:cs="Times-New-Roman"/>
          <w:color w:val="000000"/>
          <w:lang w:eastAsia="lt-LT"/>
        </w:rPr>
        <w:t>)</w:t>
      </w:r>
      <w:r w:rsidR="00714533" w:rsidRPr="007513B2">
        <w:rPr>
          <w:rFonts w:ascii="Times-New-Roman" w:hAnsi="Times-New-Roman" w:cs="Times-New-Roman"/>
          <w:color w:val="000000"/>
          <w:lang w:eastAsia="lt-LT"/>
        </w:rPr>
        <w:t>.</w:t>
      </w:r>
    </w:p>
    <w:p w:rsidR="004E67B1" w:rsidRPr="007513B2" w:rsidRDefault="004E67B1" w:rsidP="006214C1">
      <w:pPr>
        <w:numPr>
          <w:ilvl w:val="0"/>
          <w:numId w:val="1"/>
        </w:numPr>
        <w:tabs>
          <w:tab w:val="num" w:pos="709"/>
          <w:tab w:val="left" w:pos="993"/>
          <w:tab w:val="left" w:pos="1560"/>
        </w:tabs>
        <w:spacing w:line="360" w:lineRule="auto"/>
        <w:ind w:left="90" w:firstLine="477"/>
        <w:jc w:val="both"/>
        <w:rPr>
          <w:rFonts w:ascii="Times-New-Roman" w:hAnsi="Times-New-Roman" w:cs="Times-New-Roman"/>
          <w:color w:val="000000"/>
          <w:lang w:eastAsia="lt-LT"/>
        </w:rPr>
      </w:pPr>
      <w:r w:rsidRPr="007513B2">
        <w:t>Studijų programos komitetas gali nustatyti dalykus (modulius), kurių negalima studijuoti, prieš tai neatsiskaičius šių dalykų (modulių) studijoms privalomų dalykų (modulių).</w:t>
      </w:r>
    </w:p>
    <w:p w:rsidR="00C96038" w:rsidRPr="007513B2" w:rsidRDefault="00400C5C" w:rsidP="00CF7AE3">
      <w:pPr>
        <w:pStyle w:val="Default"/>
        <w:numPr>
          <w:ilvl w:val="0"/>
          <w:numId w:val="1"/>
        </w:numPr>
        <w:tabs>
          <w:tab w:val="num" w:pos="851"/>
          <w:tab w:val="left" w:pos="993"/>
          <w:tab w:val="left" w:pos="1560"/>
        </w:tabs>
        <w:spacing w:line="360" w:lineRule="auto"/>
        <w:ind w:left="0" w:firstLine="561"/>
        <w:jc w:val="both"/>
        <w:outlineLvl w:val="0"/>
      </w:pPr>
      <w:r w:rsidRPr="007513B2">
        <w:t>Si</w:t>
      </w:r>
      <w:r w:rsidR="00EC7BBC" w:rsidRPr="007513B2">
        <w:t xml:space="preserve">ekiant užtikrinti nuolatinį studentų darbą per visą studijų semestrą, Kolegijoje taikomas kaupiamasis </w:t>
      </w:r>
      <w:r w:rsidR="008A01BA" w:rsidRPr="007513B2">
        <w:t xml:space="preserve">ir </w:t>
      </w:r>
      <w:proofErr w:type="spellStart"/>
      <w:r w:rsidR="00EC7BBC" w:rsidRPr="007513B2">
        <w:t>kriterinis</w:t>
      </w:r>
      <w:proofErr w:type="spellEnd"/>
      <w:r w:rsidR="00EC7BBC" w:rsidRPr="007513B2">
        <w:t xml:space="preserve"> vertinimas</w:t>
      </w:r>
      <w:r w:rsidR="003D1A66" w:rsidRPr="007513B2">
        <w:t xml:space="preserve">, </w:t>
      </w:r>
      <w:r w:rsidR="002E4336" w:rsidRPr="007513B2">
        <w:rPr>
          <w:rFonts w:ascii="Times New Roman" w:hAnsi="Times New Roman" w:cs="Times New Roman"/>
        </w:rPr>
        <w:t xml:space="preserve">kurio </w:t>
      </w:r>
      <w:r w:rsidR="00671638" w:rsidRPr="007513B2">
        <w:t>struktūra ir kriterijai</w:t>
      </w:r>
      <w:r w:rsidR="006B5CB8" w:rsidRPr="007513B2">
        <w:t xml:space="preserve"> </w:t>
      </w:r>
      <w:r w:rsidR="00EC7BBC" w:rsidRPr="007513B2">
        <w:t>apibrėžt</w:t>
      </w:r>
      <w:r w:rsidR="00115A0B" w:rsidRPr="007513B2">
        <w:t>i</w:t>
      </w:r>
      <w:r w:rsidR="00EC7BBC" w:rsidRPr="007513B2">
        <w:t xml:space="preserve"> dalyko (modulio) apraše.</w:t>
      </w:r>
    </w:p>
    <w:p w:rsidR="000D509D" w:rsidRPr="007513B2" w:rsidRDefault="00D03478" w:rsidP="00CF7AE3">
      <w:pPr>
        <w:pStyle w:val="Default"/>
        <w:numPr>
          <w:ilvl w:val="0"/>
          <w:numId w:val="1"/>
        </w:numPr>
        <w:tabs>
          <w:tab w:val="num" w:pos="851"/>
          <w:tab w:val="left" w:pos="993"/>
          <w:tab w:val="left" w:pos="1560"/>
        </w:tabs>
        <w:spacing w:line="360" w:lineRule="auto"/>
        <w:ind w:left="0" w:firstLine="561"/>
        <w:jc w:val="both"/>
        <w:outlineLvl w:val="0"/>
      </w:pPr>
      <w:r w:rsidRPr="007513B2">
        <w:t>Dėstytojas, p</w:t>
      </w:r>
      <w:r w:rsidR="000D509D" w:rsidRPr="007513B2">
        <w:t xml:space="preserve">radėdamas dėstyti dalyką (modulį), pristato studentams dalyko (modulio) programą, supažindina su dalyko (modulio) tikslu, </w:t>
      </w:r>
      <w:r w:rsidRPr="007513B2">
        <w:t>siekiamais</w:t>
      </w:r>
      <w:r w:rsidR="000D509D" w:rsidRPr="007513B2">
        <w:t xml:space="preserve"> studijų rezultatais, </w:t>
      </w:r>
      <w:r w:rsidRPr="007513B2">
        <w:t>paaiškina</w:t>
      </w:r>
      <w:r w:rsidR="000D509D" w:rsidRPr="007513B2">
        <w:t xml:space="preserve"> vertinimo struktūrą ir kriterijus</w:t>
      </w:r>
      <w:r w:rsidR="00B05935" w:rsidRPr="007513B2">
        <w:t xml:space="preserve">, </w:t>
      </w:r>
      <w:r w:rsidR="0062680B" w:rsidRPr="007513B2">
        <w:t>aptar</w:t>
      </w:r>
      <w:r w:rsidR="003A7C67" w:rsidRPr="007513B2">
        <w:t xml:space="preserve">ia </w:t>
      </w:r>
      <w:r w:rsidR="0062680B" w:rsidRPr="007513B2">
        <w:t>akademinio sąžiningumo principus</w:t>
      </w:r>
      <w:r w:rsidR="000D509D" w:rsidRPr="007513B2">
        <w:t xml:space="preserve">.  </w:t>
      </w:r>
    </w:p>
    <w:p w:rsidR="00156591" w:rsidRPr="007513B2" w:rsidRDefault="002D7D58" w:rsidP="00CF7AE3">
      <w:pPr>
        <w:numPr>
          <w:ilvl w:val="0"/>
          <w:numId w:val="1"/>
        </w:numPr>
        <w:tabs>
          <w:tab w:val="num" w:pos="851"/>
          <w:tab w:val="left" w:pos="993"/>
          <w:tab w:val="left" w:pos="1560"/>
        </w:tabs>
        <w:spacing w:line="360" w:lineRule="auto"/>
        <w:ind w:left="0" w:firstLine="561"/>
        <w:jc w:val="both"/>
      </w:pPr>
      <w:r w:rsidRPr="007513B2">
        <w:lastRenderedPageBreak/>
        <w:t>Pradėjus</w:t>
      </w:r>
      <w:r w:rsidR="000A3ECF" w:rsidRPr="007513B2">
        <w:t xml:space="preserve"> d</w:t>
      </w:r>
      <w:r w:rsidR="00156591" w:rsidRPr="007513B2">
        <w:t>alyko (modulio) studij</w:t>
      </w:r>
      <w:r w:rsidR="00C05776" w:rsidRPr="007513B2">
        <w:t xml:space="preserve">as </w:t>
      </w:r>
      <w:r w:rsidR="00156591" w:rsidRPr="007513B2">
        <w:t xml:space="preserve">studijų </w:t>
      </w:r>
      <w:r w:rsidR="001C2639" w:rsidRPr="007513B2">
        <w:t>pasiekimų</w:t>
      </w:r>
      <w:r w:rsidR="00156591" w:rsidRPr="007513B2">
        <w:t xml:space="preserve"> vertinimo </w:t>
      </w:r>
      <w:r w:rsidR="000D509D" w:rsidRPr="007513B2">
        <w:t>struktūra</w:t>
      </w:r>
      <w:r w:rsidR="00953D73" w:rsidRPr="007513B2">
        <w:t xml:space="preserve"> ir kriterijai</w:t>
      </w:r>
      <w:r w:rsidR="00156591" w:rsidRPr="007513B2">
        <w:t xml:space="preserve">  negali</w:t>
      </w:r>
      <w:r w:rsidR="00791ED5" w:rsidRPr="007513B2">
        <w:t xml:space="preserve"> būti keičiami</w:t>
      </w:r>
      <w:r w:rsidR="00156591" w:rsidRPr="007513B2">
        <w:t>.</w:t>
      </w:r>
    </w:p>
    <w:p w:rsidR="00223D29" w:rsidRPr="007513B2" w:rsidRDefault="00223D29" w:rsidP="00CF7AE3">
      <w:pPr>
        <w:numPr>
          <w:ilvl w:val="0"/>
          <w:numId w:val="1"/>
        </w:numPr>
        <w:tabs>
          <w:tab w:val="num" w:pos="851"/>
          <w:tab w:val="left" w:pos="993"/>
          <w:tab w:val="left" w:pos="1560"/>
        </w:tabs>
        <w:spacing w:line="360" w:lineRule="auto"/>
        <w:ind w:left="0" w:firstLine="561"/>
        <w:jc w:val="both"/>
      </w:pPr>
      <w:r w:rsidRPr="007513B2">
        <w:t>Dalyko (modulio) tarpinių atsiskaitymų skaičių ir jų svertinius koeficientus pasirenka dalyką (modulį) dėstantis (-</w:t>
      </w:r>
      <w:proofErr w:type="spellStart"/>
      <w:r w:rsidRPr="007513B2">
        <w:t>ys</w:t>
      </w:r>
      <w:proofErr w:type="spellEnd"/>
      <w:r w:rsidRPr="007513B2">
        <w:t xml:space="preserve">) dėstytojas (-ai), rengdamas (-i) dalyko (modulio) aprašą. Tarpinis atsiskaitymas gali būti sudarytas iš kelių mažesnės apimties užduočių (pvz.: laboratorinių darbų gynimas, pasiekimų aplankas ir kt.), kurių įvertinimai sumuojami ir vertinimo formulėje skaičiuojami kaip vienas išvestinis balas. Rekomenduojama, kad tarpinio atsiskaitymo svertinis koeficientas būtų ne mažesnis kaip 0,2, o galutinio atsiskaitymo – ne mažesnis kaip 0,4 dalyko (modulio) baigiamojo įvertinimo. Dėstytojas gali taikyti papildomą vertinimo formą „aktyvi veikla dalyke (modulyje)“, kurios svertinis koeficientas yra ne didesnis kaip 0,1. Aktyvi studentų veikla dalyke (modulyje) gali būti vertinama integruojant įvairias studentų įdirbio reikalaujančias užduotis (pasirengimas ir dalyvavimas diskusijose, debatuose, pasirengimas atvejo analizei ir pan.). </w:t>
      </w:r>
    </w:p>
    <w:p w:rsidR="00223D29" w:rsidRDefault="00223D29" w:rsidP="00223D29">
      <w:pPr>
        <w:pStyle w:val="Sraopastraipa"/>
        <w:tabs>
          <w:tab w:val="left" w:pos="1134"/>
          <w:tab w:val="left" w:pos="1170"/>
          <w:tab w:val="left" w:pos="1276"/>
        </w:tabs>
        <w:spacing w:line="360" w:lineRule="auto"/>
        <w:ind w:left="900"/>
        <w:jc w:val="both"/>
      </w:pPr>
      <w:r w:rsidRPr="007513B2">
        <w:t xml:space="preserve"> </w:t>
      </w:r>
      <w:r w:rsidRPr="007513B2">
        <w:rPr>
          <w:i/>
        </w:rPr>
        <w:t>Punkto pakeitimas</w:t>
      </w:r>
      <w:r w:rsidRPr="007513B2">
        <w:t>:</w:t>
      </w:r>
    </w:p>
    <w:p w:rsidR="00223D29" w:rsidRPr="00223D29" w:rsidRDefault="00223D29" w:rsidP="00223D29">
      <w:pPr>
        <w:pStyle w:val="Sraopastraipa"/>
        <w:tabs>
          <w:tab w:val="left" w:pos="1134"/>
          <w:tab w:val="left" w:pos="1170"/>
          <w:tab w:val="left" w:pos="1276"/>
        </w:tabs>
        <w:spacing w:line="360" w:lineRule="auto"/>
        <w:ind w:left="900"/>
        <w:jc w:val="both"/>
        <w:rPr>
          <w:i/>
        </w:rPr>
      </w:pPr>
      <w:r w:rsidRPr="00223D29">
        <w:rPr>
          <w:i/>
        </w:rPr>
        <w:t>202</w:t>
      </w:r>
      <w:r>
        <w:rPr>
          <w:i/>
        </w:rPr>
        <w:t>4</w:t>
      </w:r>
      <w:r w:rsidRPr="00223D29">
        <w:rPr>
          <w:i/>
        </w:rPr>
        <w:t xml:space="preserve"> m. birželio </w:t>
      </w:r>
      <w:r>
        <w:rPr>
          <w:i/>
        </w:rPr>
        <w:t>5</w:t>
      </w:r>
      <w:r w:rsidRPr="00223D29">
        <w:rPr>
          <w:i/>
        </w:rPr>
        <w:t xml:space="preserve"> d. Akademinės tarybos nutarimas Nr. AT N-</w:t>
      </w:r>
      <w:r>
        <w:rPr>
          <w:i/>
        </w:rPr>
        <w:t>7</w:t>
      </w:r>
      <w:r w:rsidRPr="00223D29">
        <w:rPr>
          <w:i/>
        </w:rPr>
        <w:t>.</w:t>
      </w:r>
    </w:p>
    <w:p w:rsidR="002746EE" w:rsidRPr="00D442A1" w:rsidRDefault="002746EE" w:rsidP="00CF7AE3">
      <w:pPr>
        <w:numPr>
          <w:ilvl w:val="0"/>
          <w:numId w:val="1"/>
        </w:numPr>
        <w:tabs>
          <w:tab w:val="num" w:pos="851"/>
          <w:tab w:val="left" w:pos="993"/>
          <w:tab w:val="left" w:pos="1560"/>
        </w:tabs>
        <w:spacing w:line="360" w:lineRule="auto"/>
        <w:ind w:left="0" w:firstLine="561"/>
        <w:jc w:val="both"/>
      </w:pPr>
      <w:r w:rsidRPr="00D442A1">
        <w:t>Iki einamojo semestro pabaigos teigiamai neįvertinus bent vieno atsiskaitymo (tarpinio ir (ar) galutinio), numatyto dalyko (modulio) apraše, baigiamasis įvertinimas nevedamas ir tai laikoma akademine skola.</w:t>
      </w:r>
    </w:p>
    <w:p w:rsidR="00F2758E" w:rsidRDefault="006B5CB8" w:rsidP="00CF7AE3">
      <w:pPr>
        <w:numPr>
          <w:ilvl w:val="0"/>
          <w:numId w:val="1"/>
        </w:numPr>
        <w:tabs>
          <w:tab w:val="num" w:pos="851"/>
          <w:tab w:val="left" w:pos="993"/>
          <w:tab w:val="left" w:pos="1560"/>
        </w:tabs>
        <w:spacing w:line="360" w:lineRule="auto"/>
        <w:ind w:left="0" w:firstLine="561"/>
        <w:jc w:val="both"/>
      </w:pPr>
      <w:r w:rsidRPr="000319BA">
        <w:t xml:space="preserve">Jei dalyko (modulio) studijos trunka kelis semestrus, kiekvieno semestro baigiamojo </w:t>
      </w:r>
      <w:r>
        <w:t xml:space="preserve"> į</w:t>
      </w:r>
      <w:r w:rsidRPr="000319BA">
        <w:t xml:space="preserve">vertinimo struktūra turi atitikti šio </w:t>
      </w:r>
      <w:r w:rsidR="00033331">
        <w:t>Aprašo</w:t>
      </w:r>
      <w:r w:rsidRPr="000319BA">
        <w:t xml:space="preserve"> nurodytą tvarką. Baigiamąjį dalyko (modulio)</w:t>
      </w:r>
      <w:r w:rsidRPr="00A0631E">
        <w:rPr>
          <w:color w:val="FF0000"/>
        </w:rPr>
        <w:t xml:space="preserve"> </w:t>
      </w:r>
      <w:r w:rsidRPr="000319BA">
        <w:t>įvertinimą sudaro visų semestrų baigiamųjų įvertinimų, padaugintų iš jiems suteiktų svertinių koeficientų, suma.</w:t>
      </w:r>
    </w:p>
    <w:p w:rsidR="00216CB3" w:rsidRDefault="00216CB3" w:rsidP="00CF7AE3">
      <w:pPr>
        <w:numPr>
          <w:ilvl w:val="0"/>
          <w:numId w:val="1"/>
        </w:numPr>
        <w:tabs>
          <w:tab w:val="num" w:pos="851"/>
          <w:tab w:val="left" w:pos="993"/>
          <w:tab w:val="left" w:pos="1560"/>
          <w:tab w:val="left" w:pos="1620"/>
        </w:tabs>
        <w:spacing w:line="360" w:lineRule="auto"/>
        <w:ind w:left="0" w:firstLine="561"/>
        <w:jc w:val="both"/>
      </w:pPr>
      <w:r>
        <w:t xml:space="preserve">Dalyko (modulio) studijų </w:t>
      </w:r>
      <w:r w:rsidR="00582325">
        <w:t>pasiekimus</w:t>
      </w:r>
      <w:r>
        <w:t xml:space="preserve"> vertina dalyko (modulio) dėstytojas ar dėstytojai. Jei studijoms vadovavęs dėstytojas dėl ligos ar kitų svarbių priežasčių studijų </w:t>
      </w:r>
      <w:r w:rsidR="00FF7C7A">
        <w:t>pasiekimų</w:t>
      </w:r>
      <w:r>
        <w:t xml:space="preserve"> vertinti negali, </w:t>
      </w:r>
      <w:r w:rsidRPr="007E2017">
        <w:t>programą kuruojančios katedros vedėjo</w:t>
      </w:r>
      <w:r w:rsidR="00822881" w:rsidRPr="007E2017">
        <w:t xml:space="preserve"> </w:t>
      </w:r>
      <w:r w:rsidRPr="007E2017">
        <w:t>teikimu</w:t>
      </w:r>
      <w:r>
        <w:t xml:space="preserve"> </w:t>
      </w:r>
      <w:r w:rsidR="00D1385A">
        <w:t xml:space="preserve">fakulteto </w:t>
      </w:r>
      <w:r>
        <w:t>dekanas skiria kitą dėstytoją. Motyvuotu studentų ar dėstytojo prašymu dekanas gali sudaryti vertinimo komisiją.</w:t>
      </w:r>
    </w:p>
    <w:p w:rsidR="000329F4" w:rsidRDefault="00216CB3" w:rsidP="00CF7AE3">
      <w:pPr>
        <w:numPr>
          <w:ilvl w:val="0"/>
          <w:numId w:val="1"/>
        </w:numPr>
        <w:tabs>
          <w:tab w:val="num" w:pos="851"/>
          <w:tab w:val="left" w:pos="993"/>
          <w:tab w:val="left" w:pos="1560"/>
          <w:tab w:val="left" w:pos="1620"/>
        </w:tabs>
        <w:spacing w:line="360" w:lineRule="auto"/>
        <w:ind w:left="0" w:firstLine="561"/>
        <w:jc w:val="both"/>
      </w:pPr>
      <w:r>
        <w:t xml:space="preserve">Studijų dalyko (modulio) </w:t>
      </w:r>
      <w:r w:rsidR="00582325">
        <w:t>pasiekimų</w:t>
      </w:r>
      <w:r>
        <w:t xml:space="preserve">, pateiktų vizualia, garsine forma arba žodžiu, vertinimui gali būti taikomas kolegialus vertinimas. Studijų programą kuruojančios katedros </w:t>
      </w:r>
      <w:r w:rsidR="00822881">
        <w:t xml:space="preserve">vedėjo </w:t>
      </w:r>
      <w:r>
        <w:t xml:space="preserve">teikimu </w:t>
      </w:r>
      <w:r w:rsidR="00D1385A">
        <w:t xml:space="preserve">fakulteto </w:t>
      </w:r>
      <w:r>
        <w:t>dekano įsakymu sudaroma  tam tikros studijų krypties dėstytojų komisija.</w:t>
      </w:r>
    </w:p>
    <w:p w:rsidR="00CF7AE3" w:rsidRPr="00160BDB" w:rsidRDefault="00263758" w:rsidP="00CF7AE3">
      <w:pPr>
        <w:numPr>
          <w:ilvl w:val="0"/>
          <w:numId w:val="1"/>
        </w:numPr>
        <w:tabs>
          <w:tab w:val="num" w:pos="851"/>
          <w:tab w:val="left" w:pos="993"/>
          <w:tab w:val="left" w:pos="1560"/>
          <w:tab w:val="left" w:pos="1620"/>
        </w:tabs>
        <w:spacing w:line="360" w:lineRule="auto"/>
        <w:ind w:left="0" w:firstLine="561"/>
        <w:jc w:val="both"/>
      </w:pPr>
      <w:r w:rsidRPr="00160BDB">
        <w:t>Studentui, dėl svarbių priežasčių negalinčiam dalyvauti galutiniame atsiskaityme, fakulteto dekanas gali leisti atsiskaityti iki egzaminų sesijos pradžios (modulio pabaigos).</w:t>
      </w:r>
      <w:r w:rsidR="00C6534F" w:rsidRPr="00160BDB">
        <w:t xml:space="preserve"> </w:t>
      </w:r>
      <w:r w:rsidR="005E0348" w:rsidRPr="00160BDB">
        <w:t>Studentas</w:t>
      </w:r>
      <w:r w:rsidRPr="00160BDB">
        <w:t xml:space="preserve"> </w:t>
      </w:r>
      <w:r w:rsidR="005E0348" w:rsidRPr="00160BDB">
        <w:t>turi būti gavęs teigiamą (-</w:t>
      </w:r>
      <w:proofErr w:type="spellStart"/>
      <w:r w:rsidR="005E0348" w:rsidRPr="00160BDB">
        <w:t>us</w:t>
      </w:r>
      <w:proofErr w:type="spellEnd"/>
      <w:r w:rsidR="005E0348" w:rsidRPr="00160BDB">
        <w:t>) dalyko (modulio) tarpinį (-</w:t>
      </w:r>
      <w:proofErr w:type="spellStart"/>
      <w:r w:rsidR="005E0348" w:rsidRPr="00160BDB">
        <w:t>ius</w:t>
      </w:r>
      <w:proofErr w:type="spellEnd"/>
      <w:r w:rsidR="005E0348" w:rsidRPr="00160BDB">
        <w:t>) įvertinimą (-</w:t>
      </w:r>
      <w:proofErr w:type="spellStart"/>
      <w:r w:rsidR="005E0348" w:rsidRPr="00160BDB">
        <w:t>us</w:t>
      </w:r>
      <w:proofErr w:type="spellEnd"/>
      <w:r w:rsidR="005E0348" w:rsidRPr="00160BDB">
        <w:t>) ir pateikti su dalyko (modulio) dėstytoju (-</w:t>
      </w:r>
      <w:proofErr w:type="spellStart"/>
      <w:r w:rsidR="005E0348" w:rsidRPr="00160BDB">
        <w:t>ais</w:t>
      </w:r>
      <w:proofErr w:type="spellEnd"/>
      <w:r w:rsidR="005E0348" w:rsidRPr="00160BDB">
        <w:t xml:space="preserve">) suderintą prašymą fakulteto dekanui ne vėliau kaip likus dviem savaitėms iki numatytos galutinio </w:t>
      </w:r>
      <w:r w:rsidR="00344A40" w:rsidRPr="00160BDB">
        <w:t>atsiskaitymo</w:t>
      </w:r>
      <w:r w:rsidR="005E0348" w:rsidRPr="00160BDB">
        <w:t xml:space="preserve"> datos.</w:t>
      </w:r>
      <w:r w:rsidR="009134A9" w:rsidRPr="00160BDB">
        <w:t xml:space="preserve"> </w:t>
      </w:r>
    </w:p>
    <w:p w:rsidR="00316632" w:rsidRDefault="00D90DAA" w:rsidP="009B104F">
      <w:pPr>
        <w:numPr>
          <w:ilvl w:val="0"/>
          <w:numId w:val="1"/>
        </w:numPr>
        <w:tabs>
          <w:tab w:val="num" w:pos="851"/>
          <w:tab w:val="left" w:pos="993"/>
          <w:tab w:val="left" w:pos="1560"/>
          <w:tab w:val="left" w:pos="1620"/>
        </w:tabs>
        <w:spacing w:line="360" w:lineRule="auto"/>
        <w:ind w:left="0" w:firstLine="561"/>
        <w:jc w:val="both"/>
      </w:pPr>
      <w:r>
        <w:t>D</w:t>
      </w:r>
      <w:r w:rsidRPr="00D90DAA">
        <w:t>alykų (modulių) pakartotiniai atsiskaitymai</w:t>
      </w:r>
      <w:r>
        <w:t>:</w:t>
      </w:r>
    </w:p>
    <w:p w:rsidR="00CE4F95" w:rsidRDefault="00CE4F95" w:rsidP="009B104F">
      <w:pPr>
        <w:numPr>
          <w:ilvl w:val="1"/>
          <w:numId w:val="1"/>
        </w:numPr>
        <w:tabs>
          <w:tab w:val="left" w:pos="720"/>
          <w:tab w:val="num" w:pos="851"/>
          <w:tab w:val="left" w:pos="1134"/>
          <w:tab w:val="left" w:pos="1170"/>
          <w:tab w:val="left" w:pos="1276"/>
        </w:tabs>
        <w:spacing w:line="360" w:lineRule="auto"/>
        <w:ind w:left="0" w:firstLine="561"/>
        <w:jc w:val="both"/>
      </w:pPr>
      <w:r w:rsidRPr="001B15C8">
        <w:lastRenderedPageBreak/>
        <w:t xml:space="preserve">Pakartotinai atsiskaityti, jei </w:t>
      </w:r>
      <w:r>
        <w:t>netaikoma</w:t>
      </w:r>
      <w:r w:rsidRPr="001B15C8">
        <w:t xml:space="preserve"> </w:t>
      </w:r>
      <w:r>
        <w:t>Aprašo</w:t>
      </w:r>
      <w:r w:rsidRPr="001B15C8">
        <w:t xml:space="preserve"> </w:t>
      </w:r>
      <w:r>
        <w:t>2</w:t>
      </w:r>
      <w:r w:rsidR="00D442A1">
        <w:t>0</w:t>
      </w:r>
      <w:r>
        <w:t>.2 pa</w:t>
      </w:r>
      <w:r w:rsidRPr="001B15C8">
        <w:t>punkt</w:t>
      </w:r>
      <w:r>
        <w:t>yje</w:t>
      </w:r>
      <w:r w:rsidRPr="001B15C8">
        <w:t xml:space="preserve"> nurodyt</w:t>
      </w:r>
      <w:r w:rsidR="00275C91">
        <w:t>os</w:t>
      </w:r>
      <w:r w:rsidRPr="001B15C8">
        <w:t xml:space="preserve"> sąlyg</w:t>
      </w:r>
      <w:r w:rsidR="00275C91">
        <w:t>os</w:t>
      </w:r>
      <w:r w:rsidRPr="001B15C8">
        <w:t>, leidžiama du kartus</w:t>
      </w:r>
      <w:r w:rsidRPr="004C360E">
        <w:t xml:space="preserve"> </w:t>
      </w:r>
      <w:r>
        <w:t>iki einamojo semestro pabaigo</w:t>
      </w:r>
      <w:r w:rsidRPr="001D7EA1">
        <w:t>s dėstytojo</w:t>
      </w:r>
      <w:r>
        <w:t xml:space="preserve"> </w:t>
      </w:r>
      <w:r w:rsidRPr="001D7EA1">
        <w:t>paskirtu laiku.</w:t>
      </w:r>
      <w:r w:rsidRPr="001B15C8">
        <w:t xml:space="preserve"> Pirm</w:t>
      </w:r>
      <w:r>
        <w:t>asis</w:t>
      </w:r>
      <w:r w:rsidRPr="001B15C8">
        <w:t xml:space="preserve"> pakartoti</w:t>
      </w:r>
      <w:r>
        <w:t xml:space="preserve">nis </w:t>
      </w:r>
      <w:r w:rsidRPr="001B15C8">
        <w:t>atsiskaitym</w:t>
      </w:r>
      <w:r>
        <w:t>as yra</w:t>
      </w:r>
      <w:r w:rsidRPr="001B15C8">
        <w:t xml:space="preserve"> nemokama</w:t>
      </w:r>
      <w:r>
        <w:t>s</w:t>
      </w:r>
      <w:r w:rsidRPr="001B15C8">
        <w:t xml:space="preserve">, už antrąjį atsiskaitymą mokama Kolegijos nustatyto dydžio </w:t>
      </w:r>
      <w:r>
        <w:t>įmoka</w:t>
      </w:r>
      <w:r w:rsidRPr="00D303D6">
        <w:t xml:space="preserve">.  </w:t>
      </w:r>
    </w:p>
    <w:p w:rsidR="00275C91" w:rsidRDefault="00275C91" w:rsidP="00275C91">
      <w:pPr>
        <w:numPr>
          <w:ilvl w:val="1"/>
          <w:numId w:val="1"/>
        </w:numPr>
        <w:tabs>
          <w:tab w:val="left" w:pos="1134"/>
          <w:tab w:val="left" w:pos="1170"/>
          <w:tab w:val="left" w:pos="1276"/>
        </w:tabs>
        <w:spacing w:line="360" w:lineRule="auto"/>
        <w:jc w:val="both"/>
      </w:pPr>
      <w:r>
        <w:t>Pakartotinai atsiskaityti neleidžiama, jeigu studentas:</w:t>
      </w:r>
    </w:p>
    <w:p w:rsidR="00275C91" w:rsidRDefault="00275C91" w:rsidP="00275C91">
      <w:pPr>
        <w:tabs>
          <w:tab w:val="left" w:pos="1134"/>
          <w:tab w:val="left" w:pos="1170"/>
          <w:tab w:val="left" w:pos="1276"/>
        </w:tabs>
        <w:spacing w:line="360" w:lineRule="auto"/>
        <w:ind w:left="1080"/>
        <w:jc w:val="both"/>
      </w:pPr>
      <w:r>
        <w:t>20.2.1. prieš tai bandė atsiskaityti nesąžiningai;</w:t>
      </w:r>
    </w:p>
    <w:p w:rsidR="00275C91" w:rsidRDefault="00275C91" w:rsidP="00275C91">
      <w:pPr>
        <w:tabs>
          <w:tab w:val="left" w:pos="1134"/>
          <w:tab w:val="left" w:pos="1170"/>
          <w:tab w:val="left" w:pos="1276"/>
        </w:tabs>
        <w:spacing w:line="360" w:lineRule="auto"/>
        <w:ind w:left="1080"/>
        <w:jc w:val="both"/>
      </w:pPr>
      <w:r>
        <w:t>20.2.2. be pateisinamų priežasčių neatliko praktikos;</w:t>
      </w:r>
    </w:p>
    <w:p w:rsidR="00275C91" w:rsidRDefault="00275C91" w:rsidP="00275C91">
      <w:pPr>
        <w:tabs>
          <w:tab w:val="left" w:pos="1134"/>
          <w:tab w:val="left" w:pos="1170"/>
          <w:tab w:val="left" w:pos="1276"/>
        </w:tabs>
        <w:spacing w:line="360" w:lineRule="auto"/>
        <w:ind w:left="1080"/>
        <w:jc w:val="both"/>
      </w:pPr>
      <w:r>
        <w:t>20.2.3. gavo nepatenkinamą praktikos vadovo (mentoriaus) institucijoje įvertinimą.</w:t>
      </w:r>
    </w:p>
    <w:p w:rsidR="000D068E" w:rsidRDefault="000D068E" w:rsidP="00275C91">
      <w:pPr>
        <w:tabs>
          <w:tab w:val="left" w:pos="1134"/>
          <w:tab w:val="left" w:pos="1170"/>
          <w:tab w:val="left" w:pos="1276"/>
        </w:tabs>
        <w:spacing w:line="360" w:lineRule="auto"/>
        <w:ind w:left="1080"/>
        <w:jc w:val="both"/>
      </w:pPr>
      <w:bookmarkStart w:id="1" w:name="_Hlk135205370"/>
      <w:r w:rsidRPr="000D068E">
        <w:rPr>
          <w:i/>
        </w:rPr>
        <w:t>Punkto pakeitimas</w:t>
      </w:r>
      <w:r>
        <w:t>:</w:t>
      </w:r>
    </w:p>
    <w:p w:rsidR="000D068E" w:rsidRPr="000D068E" w:rsidRDefault="000D068E" w:rsidP="00275C91">
      <w:pPr>
        <w:tabs>
          <w:tab w:val="left" w:pos="1134"/>
          <w:tab w:val="left" w:pos="1170"/>
          <w:tab w:val="left" w:pos="1276"/>
        </w:tabs>
        <w:spacing w:line="360" w:lineRule="auto"/>
        <w:ind w:left="1080"/>
        <w:jc w:val="both"/>
        <w:rPr>
          <w:i/>
        </w:rPr>
      </w:pPr>
      <w:r w:rsidRPr="000D068E">
        <w:rPr>
          <w:i/>
        </w:rPr>
        <w:t>2021 m. birželio 16 d. Akademinės tarybos nutarimas Nr. AT N-5</w:t>
      </w:r>
      <w:r w:rsidR="00F16FEC">
        <w:rPr>
          <w:i/>
        </w:rPr>
        <w:t>.</w:t>
      </w:r>
    </w:p>
    <w:bookmarkEnd w:id="1"/>
    <w:p w:rsidR="00D90DAA" w:rsidRDefault="00BF3105" w:rsidP="00275C91">
      <w:pPr>
        <w:numPr>
          <w:ilvl w:val="1"/>
          <w:numId w:val="1"/>
        </w:numPr>
        <w:tabs>
          <w:tab w:val="left" w:pos="720"/>
          <w:tab w:val="left" w:pos="1170"/>
          <w:tab w:val="left" w:pos="1276"/>
        </w:tabs>
        <w:spacing w:line="360" w:lineRule="auto"/>
        <w:ind w:left="0" w:firstLine="720"/>
        <w:jc w:val="both"/>
      </w:pPr>
      <w:r w:rsidRPr="00DE5A2A">
        <w:t xml:space="preserve">Pakartotiniams atsiskaitymams dėstytojas parengia naujas </w:t>
      </w:r>
      <w:r w:rsidR="00C90C46" w:rsidRPr="00DE5A2A">
        <w:t>ar</w:t>
      </w:r>
      <w:r w:rsidR="00CA24E4" w:rsidRPr="00DE5A2A">
        <w:t xml:space="preserve"> papildomas </w:t>
      </w:r>
      <w:r w:rsidRPr="00DE5A2A">
        <w:t>užduotis</w:t>
      </w:r>
      <w:r w:rsidR="00C90C46" w:rsidRPr="00DE5A2A">
        <w:t xml:space="preserve">, arba </w:t>
      </w:r>
      <w:r w:rsidR="001C3CAC" w:rsidRPr="00DE5A2A">
        <w:t>nurodo</w:t>
      </w:r>
      <w:r w:rsidR="00270236" w:rsidRPr="00DE5A2A">
        <w:t xml:space="preserve"> atlikti</w:t>
      </w:r>
      <w:r w:rsidR="00BA24F0">
        <w:t xml:space="preserve"> </w:t>
      </w:r>
      <w:r w:rsidR="00CC52DA">
        <w:t xml:space="preserve">per </w:t>
      </w:r>
      <w:r w:rsidR="00C90C46" w:rsidRPr="00DE5A2A">
        <w:t>semestr</w:t>
      </w:r>
      <w:r w:rsidR="00CC52DA">
        <w:t xml:space="preserve">ą </w:t>
      </w:r>
      <w:r w:rsidR="00270236" w:rsidRPr="00DE5A2A">
        <w:t>paskirt</w:t>
      </w:r>
      <w:r w:rsidR="00D85FED" w:rsidRPr="00DE5A2A">
        <w:t>us darbus</w:t>
      </w:r>
      <w:r w:rsidRPr="00DE5A2A">
        <w:t>.</w:t>
      </w:r>
    </w:p>
    <w:p w:rsidR="009B104F" w:rsidRDefault="009B104F" w:rsidP="009B104F">
      <w:pPr>
        <w:pStyle w:val="Sraopastraipa"/>
        <w:numPr>
          <w:ilvl w:val="1"/>
          <w:numId w:val="1"/>
        </w:numPr>
        <w:tabs>
          <w:tab w:val="left" w:pos="1170"/>
        </w:tabs>
        <w:spacing w:line="360" w:lineRule="auto"/>
        <w:ind w:left="0" w:firstLine="540"/>
        <w:jc w:val="both"/>
        <w:rPr>
          <w:lang w:eastAsia="en-US"/>
        </w:rPr>
      </w:pPr>
      <w:r w:rsidRPr="009B104F">
        <w:rPr>
          <w:lang w:eastAsia="en-US"/>
        </w:rPr>
        <w:t>Atsiskaitymo įvertinimu laikomas per pakartotinį atsiskaitymą gautas</w:t>
      </w:r>
      <w:r>
        <w:rPr>
          <w:lang w:eastAsia="en-US"/>
        </w:rPr>
        <w:t xml:space="preserve"> </w:t>
      </w:r>
      <w:r w:rsidRPr="009B104F">
        <w:rPr>
          <w:lang w:eastAsia="en-US"/>
        </w:rPr>
        <w:t>įvertinimas.</w:t>
      </w:r>
    </w:p>
    <w:p w:rsidR="00CF7AE3" w:rsidRPr="007513B2" w:rsidRDefault="003A2C01" w:rsidP="009B104F">
      <w:pPr>
        <w:pStyle w:val="Sraopastraipa"/>
        <w:numPr>
          <w:ilvl w:val="1"/>
          <w:numId w:val="1"/>
        </w:numPr>
        <w:tabs>
          <w:tab w:val="left" w:pos="1170"/>
        </w:tabs>
        <w:spacing w:line="360" w:lineRule="auto"/>
        <w:ind w:left="0" w:firstLine="561"/>
        <w:jc w:val="both"/>
        <w:rPr>
          <w:lang w:eastAsia="en-US"/>
        </w:rPr>
      </w:pPr>
      <w:r>
        <w:t xml:space="preserve">Studentas, gavęs teigiamą </w:t>
      </w:r>
      <w:r w:rsidR="00A10736" w:rsidRPr="00DA7C56">
        <w:t>tarpini</w:t>
      </w:r>
      <w:r>
        <w:t xml:space="preserve">o ir </w:t>
      </w:r>
      <w:r w:rsidR="00631B9A">
        <w:t>(</w:t>
      </w:r>
      <w:r w:rsidR="00A10736" w:rsidRPr="00DA7C56">
        <w:t>ar</w:t>
      </w:r>
      <w:r w:rsidR="00631B9A">
        <w:t>)</w:t>
      </w:r>
      <w:r w:rsidR="00A10736" w:rsidRPr="00DA7C56">
        <w:t xml:space="preserve"> galutini</w:t>
      </w:r>
      <w:r>
        <w:t xml:space="preserve">o </w:t>
      </w:r>
      <w:r w:rsidR="00A10736" w:rsidRPr="00DA7C56">
        <w:t>atsiskaitym</w:t>
      </w:r>
      <w:r>
        <w:t>ų įvertinimą,</w:t>
      </w:r>
      <w:r w:rsidR="00A10736" w:rsidRPr="00DA7C56">
        <w:t xml:space="preserve"> </w:t>
      </w:r>
      <w:r>
        <w:t xml:space="preserve">negali jo pagerinti, išskyrus </w:t>
      </w:r>
      <w:r w:rsidR="003E5D53">
        <w:t xml:space="preserve">Vilniaus kolegijos </w:t>
      </w:r>
      <w:r w:rsidR="00A10736" w:rsidRPr="00DA7C56">
        <w:t xml:space="preserve">Studijų tvarkos </w:t>
      </w:r>
      <w:r w:rsidR="00753BEA" w:rsidRPr="007513B2">
        <w:t xml:space="preserve">23.7 </w:t>
      </w:r>
      <w:r w:rsidR="00DA7C56" w:rsidRPr="007513B2">
        <w:t>papunktyje numatytus atvejus</w:t>
      </w:r>
      <w:r w:rsidRPr="007513B2">
        <w:t>.</w:t>
      </w:r>
    </w:p>
    <w:p w:rsidR="00805DE0" w:rsidRPr="007513B2" w:rsidRDefault="00805DE0" w:rsidP="00753BEA">
      <w:pPr>
        <w:pStyle w:val="Sraopastraipa"/>
        <w:tabs>
          <w:tab w:val="left" w:pos="1134"/>
          <w:tab w:val="left" w:pos="1170"/>
          <w:tab w:val="left" w:pos="1276"/>
        </w:tabs>
        <w:spacing w:line="360" w:lineRule="auto"/>
        <w:ind w:left="900"/>
        <w:jc w:val="both"/>
      </w:pPr>
      <w:r w:rsidRPr="007513B2">
        <w:rPr>
          <w:i/>
        </w:rPr>
        <w:t>Punkto pakeitimas</w:t>
      </w:r>
      <w:r w:rsidRPr="007513B2">
        <w:t>:</w:t>
      </w:r>
    </w:p>
    <w:p w:rsidR="00805DE0" w:rsidRPr="007513B2" w:rsidRDefault="00805DE0" w:rsidP="00753BEA">
      <w:pPr>
        <w:pStyle w:val="Sraopastraipa"/>
        <w:tabs>
          <w:tab w:val="left" w:pos="1134"/>
          <w:tab w:val="left" w:pos="1170"/>
          <w:tab w:val="left" w:pos="1276"/>
        </w:tabs>
        <w:spacing w:line="360" w:lineRule="auto"/>
        <w:ind w:left="900"/>
        <w:jc w:val="both"/>
        <w:rPr>
          <w:i/>
        </w:rPr>
      </w:pPr>
      <w:r w:rsidRPr="007513B2">
        <w:rPr>
          <w:i/>
        </w:rPr>
        <w:t>2024 m. birželio 5 d. Akademinės tarybos nutarimas Nr. AT N-7.</w:t>
      </w:r>
    </w:p>
    <w:p w:rsidR="005B347A" w:rsidRPr="007513B2" w:rsidRDefault="00621283" w:rsidP="009B104F">
      <w:pPr>
        <w:numPr>
          <w:ilvl w:val="0"/>
          <w:numId w:val="1"/>
        </w:numPr>
        <w:tabs>
          <w:tab w:val="left" w:pos="630"/>
          <w:tab w:val="num" w:pos="851"/>
          <w:tab w:val="left" w:pos="993"/>
          <w:tab w:val="left" w:pos="1560"/>
        </w:tabs>
        <w:spacing w:line="360" w:lineRule="auto"/>
        <w:ind w:left="90" w:firstLine="477"/>
        <w:jc w:val="both"/>
      </w:pPr>
      <w:r w:rsidRPr="007513B2">
        <w:t xml:space="preserve">Studentas </w:t>
      </w:r>
      <w:r w:rsidR="009A0C2B" w:rsidRPr="007513B2">
        <w:t xml:space="preserve">kiekvieną </w:t>
      </w:r>
      <w:r w:rsidR="00250C10" w:rsidRPr="007513B2">
        <w:t xml:space="preserve">laiku neatliktą ar </w:t>
      </w:r>
      <w:r w:rsidR="00CB1F03" w:rsidRPr="007513B2">
        <w:t>neigiam</w:t>
      </w:r>
      <w:r w:rsidR="00805AE4" w:rsidRPr="007513B2">
        <w:t>ai</w:t>
      </w:r>
      <w:r w:rsidR="00CB1F03" w:rsidRPr="007513B2">
        <w:t xml:space="preserve"> įvertin</w:t>
      </w:r>
      <w:r w:rsidR="00805AE4" w:rsidRPr="007513B2">
        <w:t>tą atsiskaitymą</w:t>
      </w:r>
      <w:r w:rsidRPr="007513B2">
        <w:t xml:space="preserve"> </w:t>
      </w:r>
      <w:r w:rsidR="009E75B0" w:rsidRPr="007513B2">
        <w:t xml:space="preserve">kito semestro metu </w:t>
      </w:r>
      <w:r w:rsidRPr="007513B2">
        <w:t xml:space="preserve">gali perlaikyti </w:t>
      </w:r>
      <w:r w:rsidR="00753BEA" w:rsidRPr="007513B2">
        <w:t xml:space="preserve">vieną kartą </w:t>
      </w:r>
      <w:r w:rsidR="00A23FA0" w:rsidRPr="007513B2">
        <w:t xml:space="preserve">akademinių skolų </w:t>
      </w:r>
      <w:r w:rsidR="002B0C71" w:rsidRPr="007513B2">
        <w:t>laiky</w:t>
      </w:r>
      <w:r w:rsidR="00443914" w:rsidRPr="007513B2">
        <w:t xml:space="preserve">mo </w:t>
      </w:r>
      <w:r w:rsidR="00A23FA0" w:rsidRPr="007513B2">
        <w:t>tvarkaraštyje numatytu laiku.</w:t>
      </w:r>
      <w:r w:rsidR="008B5BF1" w:rsidRPr="007513B2">
        <w:t xml:space="preserve"> Už </w:t>
      </w:r>
      <w:r w:rsidR="009A5E47" w:rsidRPr="007513B2">
        <w:t xml:space="preserve">kiekvieną </w:t>
      </w:r>
      <w:r w:rsidR="009E75B0" w:rsidRPr="007513B2">
        <w:t>atsi</w:t>
      </w:r>
      <w:r w:rsidR="00234880" w:rsidRPr="007513B2">
        <w:t>s</w:t>
      </w:r>
      <w:r w:rsidR="009E75B0" w:rsidRPr="007513B2">
        <w:t>kaitymo laikymą</w:t>
      </w:r>
      <w:r w:rsidR="008B5BF1" w:rsidRPr="007513B2">
        <w:t xml:space="preserve"> mokama Kolegijos nustatyto dydžio </w:t>
      </w:r>
      <w:r w:rsidR="00715F35" w:rsidRPr="007513B2">
        <w:t>įmoka</w:t>
      </w:r>
      <w:r w:rsidR="008B5BF1" w:rsidRPr="007513B2">
        <w:t>.</w:t>
      </w:r>
    </w:p>
    <w:p w:rsidR="00753BEA" w:rsidRPr="007513B2" w:rsidRDefault="00753BEA" w:rsidP="00753BEA">
      <w:pPr>
        <w:pStyle w:val="Sraopastraipa"/>
        <w:tabs>
          <w:tab w:val="left" w:pos="1134"/>
          <w:tab w:val="left" w:pos="1170"/>
          <w:tab w:val="left" w:pos="1276"/>
        </w:tabs>
        <w:spacing w:line="360" w:lineRule="auto"/>
        <w:ind w:left="900"/>
        <w:jc w:val="both"/>
      </w:pPr>
      <w:r w:rsidRPr="007513B2">
        <w:rPr>
          <w:i/>
        </w:rPr>
        <w:t>Punkto pakeitimas</w:t>
      </w:r>
      <w:r w:rsidRPr="007513B2">
        <w:t>:</w:t>
      </w:r>
    </w:p>
    <w:p w:rsidR="00753BEA" w:rsidRPr="007513B2" w:rsidRDefault="00753BEA" w:rsidP="00753BEA">
      <w:pPr>
        <w:pStyle w:val="Sraopastraipa"/>
        <w:tabs>
          <w:tab w:val="left" w:pos="1134"/>
          <w:tab w:val="left" w:pos="1170"/>
          <w:tab w:val="left" w:pos="1276"/>
        </w:tabs>
        <w:spacing w:line="360" w:lineRule="auto"/>
        <w:ind w:left="900"/>
        <w:jc w:val="both"/>
        <w:rPr>
          <w:i/>
        </w:rPr>
      </w:pPr>
      <w:r w:rsidRPr="007513B2">
        <w:rPr>
          <w:i/>
        </w:rPr>
        <w:t>2024 m. birželio 5 d. Akademinės tarybos nutarimas Nr. AT N-7.</w:t>
      </w:r>
    </w:p>
    <w:p w:rsidR="009E75B0" w:rsidRPr="007513B2" w:rsidRDefault="00D51C0F" w:rsidP="00CF7AE3">
      <w:pPr>
        <w:numPr>
          <w:ilvl w:val="0"/>
          <w:numId w:val="1"/>
        </w:numPr>
        <w:tabs>
          <w:tab w:val="left" w:pos="630"/>
          <w:tab w:val="num" w:pos="851"/>
          <w:tab w:val="left" w:pos="993"/>
          <w:tab w:val="left" w:pos="1560"/>
        </w:tabs>
        <w:spacing w:line="360" w:lineRule="auto"/>
        <w:ind w:left="0" w:firstLine="567"/>
        <w:jc w:val="both"/>
      </w:pPr>
      <w:r w:rsidRPr="007513B2">
        <w:t xml:space="preserve">Studentams akademines skolas leidžiama likviduoti kitame studijų semestre akademinių skolų laikymo tvarkaraštyje numatytu metu, o paskutiniame studijų semestre – </w:t>
      </w:r>
      <w:r w:rsidR="00811F3B" w:rsidRPr="007513B2">
        <w:t>ne vėliau kaip per dvi savaites nuo baigiamojo darbo (projekto) rengimo pradžios, numatytos studijų grafike.</w:t>
      </w:r>
    </w:p>
    <w:p w:rsidR="00D51C0F" w:rsidRPr="007513B2" w:rsidRDefault="00D51C0F" w:rsidP="00D51C0F">
      <w:pPr>
        <w:tabs>
          <w:tab w:val="left" w:pos="630"/>
          <w:tab w:val="left" w:pos="993"/>
          <w:tab w:val="left" w:pos="1560"/>
        </w:tabs>
        <w:spacing w:line="360" w:lineRule="auto"/>
        <w:ind w:left="567"/>
        <w:jc w:val="both"/>
        <w:rPr>
          <w:i/>
        </w:rPr>
      </w:pPr>
      <w:r w:rsidRPr="007513B2">
        <w:rPr>
          <w:i/>
        </w:rPr>
        <w:t>Punkto pakeitima</w:t>
      </w:r>
      <w:r w:rsidR="00811F3B" w:rsidRPr="007513B2">
        <w:rPr>
          <w:i/>
        </w:rPr>
        <w:t>i</w:t>
      </w:r>
      <w:r w:rsidRPr="007513B2">
        <w:rPr>
          <w:i/>
        </w:rPr>
        <w:t>:</w:t>
      </w:r>
    </w:p>
    <w:p w:rsidR="00811F3B" w:rsidRPr="007513B2" w:rsidRDefault="00D51C0F" w:rsidP="00811F3B">
      <w:pPr>
        <w:tabs>
          <w:tab w:val="left" w:pos="630"/>
          <w:tab w:val="left" w:pos="993"/>
          <w:tab w:val="left" w:pos="1560"/>
        </w:tabs>
        <w:spacing w:line="360" w:lineRule="auto"/>
        <w:ind w:left="567"/>
        <w:jc w:val="both"/>
        <w:rPr>
          <w:i/>
        </w:rPr>
      </w:pPr>
      <w:r w:rsidRPr="007513B2">
        <w:rPr>
          <w:i/>
        </w:rPr>
        <w:t>2023 m. gegužės 10 d. Akademinės tarybos nutarimas Nr. AT N-5</w:t>
      </w:r>
      <w:r w:rsidR="00811F3B" w:rsidRPr="007513B2">
        <w:rPr>
          <w:i/>
        </w:rPr>
        <w:t>;</w:t>
      </w:r>
    </w:p>
    <w:p w:rsidR="00811F3B" w:rsidRPr="007513B2" w:rsidRDefault="00811F3B" w:rsidP="00811F3B">
      <w:pPr>
        <w:tabs>
          <w:tab w:val="left" w:pos="630"/>
          <w:tab w:val="left" w:pos="993"/>
          <w:tab w:val="left" w:pos="1560"/>
        </w:tabs>
        <w:spacing w:line="360" w:lineRule="auto"/>
        <w:ind w:left="567"/>
        <w:jc w:val="both"/>
        <w:rPr>
          <w:i/>
        </w:rPr>
      </w:pPr>
      <w:r w:rsidRPr="007513B2">
        <w:rPr>
          <w:i/>
        </w:rPr>
        <w:t>2024 m. birželio 5 d. Akademinės tarybos nutarimas Nr. AT N-7.</w:t>
      </w:r>
    </w:p>
    <w:p w:rsidR="009E75B0" w:rsidRDefault="006365C7" w:rsidP="00CF7AE3">
      <w:pPr>
        <w:numPr>
          <w:ilvl w:val="0"/>
          <w:numId w:val="1"/>
        </w:numPr>
        <w:tabs>
          <w:tab w:val="left" w:pos="630"/>
          <w:tab w:val="num" w:pos="851"/>
          <w:tab w:val="left" w:pos="993"/>
          <w:tab w:val="left" w:pos="1560"/>
        </w:tabs>
        <w:spacing w:line="360" w:lineRule="auto"/>
        <w:ind w:left="0" w:firstLine="561"/>
        <w:jc w:val="both"/>
      </w:pPr>
      <w:r w:rsidRPr="007513B2">
        <w:t xml:space="preserve">Studentams leidžiama perlaikyti ne daugiau kaip </w:t>
      </w:r>
      <w:r w:rsidR="00811F3B" w:rsidRPr="007513B2">
        <w:t>15</w:t>
      </w:r>
      <w:r w:rsidRPr="007513B2">
        <w:t xml:space="preserve"> studijų</w:t>
      </w:r>
      <w:r>
        <w:t xml:space="preserve"> kreditų apimties akademinių skolų. Jeigu akademinės skolos lieka nelikviduotos pasibaigus nustatytam terminui, </w:t>
      </w:r>
      <w:r w:rsidR="001F0E63">
        <w:t xml:space="preserve">fakulteto </w:t>
      </w:r>
      <w:r>
        <w:t xml:space="preserve">dekanas gali leisti jas likviduoti kartojant dalyko (modulio) kursą ir </w:t>
      </w:r>
      <w:r w:rsidRPr="00124B96">
        <w:t>sumok</w:t>
      </w:r>
      <w:r w:rsidR="00396B0D" w:rsidRPr="00124B96">
        <w:t>ėjus</w:t>
      </w:r>
      <w:r>
        <w:t xml:space="preserve"> už studijų kreditus. Akademinių skolų likvidavimo terminas atidedamas 1 metams</w:t>
      </w:r>
      <w:r w:rsidR="0012373F">
        <w:t>.</w:t>
      </w:r>
    </w:p>
    <w:p w:rsidR="00811F3B" w:rsidRDefault="00811F3B" w:rsidP="00811F3B">
      <w:pPr>
        <w:pStyle w:val="Sraopastraipa"/>
        <w:tabs>
          <w:tab w:val="left" w:pos="900"/>
          <w:tab w:val="left" w:pos="1170"/>
          <w:tab w:val="left" w:pos="1276"/>
        </w:tabs>
        <w:spacing w:line="360" w:lineRule="auto"/>
        <w:ind w:left="900" w:hanging="333"/>
        <w:jc w:val="both"/>
      </w:pPr>
      <w:r w:rsidRPr="00223D29">
        <w:rPr>
          <w:i/>
        </w:rPr>
        <w:t>Punkto pakeitimas</w:t>
      </w:r>
      <w:r>
        <w:t>:</w:t>
      </w:r>
    </w:p>
    <w:p w:rsidR="00811F3B" w:rsidRDefault="00811F3B" w:rsidP="00811F3B">
      <w:pPr>
        <w:pStyle w:val="Sraopastraipa"/>
        <w:tabs>
          <w:tab w:val="left" w:pos="900"/>
          <w:tab w:val="left" w:pos="1170"/>
          <w:tab w:val="left" w:pos="1276"/>
        </w:tabs>
        <w:spacing w:line="360" w:lineRule="auto"/>
        <w:ind w:left="900" w:hanging="333"/>
        <w:jc w:val="both"/>
        <w:rPr>
          <w:i/>
        </w:rPr>
      </w:pPr>
      <w:r w:rsidRPr="00223D29">
        <w:rPr>
          <w:i/>
        </w:rPr>
        <w:t>202</w:t>
      </w:r>
      <w:r>
        <w:rPr>
          <w:i/>
        </w:rPr>
        <w:t>4</w:t>
      </w:r>
      <w:r w:rsidRPr="00223D29">
        <w:rPr>
          <w:i/>
        </w:rPr>
        <w:t xml:space="preserve"> m. birželio </w:t>
      </w:r>
      <w:r>
        <w:rPr>
          <w:i/>
        </w:rPr>
        <w:t>5</w:t>
      </w:r>
      <w:r w:rsidRPr="00223D29">
        <w:rPr>
          <w:i/>
        </w:rPr>
        <w:t xml:space="preserve"> d. Akademinės tarybos nutarimas Nr. AT N-</w:t>
      </w:r>
      <w:r>
        <w:rPr>
          <w:i/>
        </w:rPr>
        <w:t>7</w:t>
      </w:r>
      <w:r w:rsidRPr="00223D29">
        <w:rPr>
          <w:i/>
        </w:rPr>
        <w:t>.</w:t>
      </w:r>
    </w:p>
    <w:p w:rsidR="00811F3B" w:rsidRPr="007513B2" w:rsidRDefault="00811F3B" w:rsidP="00811F3B">
      <w:pPr>
        <w:tabs>
          <w:tab w:val="left" w:pos="900"/>
          <w:tab w:val="left" w:pos="1170"/>
          <w:tab w:val="left" w:pos="1276"/>
        </w:tabs>
        <w:spacing w:line="360" w:lineRule="auto"/>
        <w:ind w:firstLine="567"/>
        <w:jc w:val="both"/>
      </w:pPr>
      <w:r w:rsidRPr="007513B2">
        <w:t>23</w:t>
      </w:r>
      <w:r w:rsidRPr="007513B2">
        <w:rPr>
          <w:vertAlign w:val="superscript"/>
        </w:rPr>
        <w:t>1</w:t>
      </w:r>
      <w:r w:rsidRPr="007513B2">
        <w:t xml:space="preserve">. Studentams, be pateisinamos priežasties praleidusiems daugiau dalyko (modulio) užsiėmimų nei Studijų krypties komiteto teikimu patvirtino fakulteto dekanas, neleidžiama dalyvauti </w:t>
      </w:r>
      <w:r w:rsidRPr="007513B2">
        <w:lastRenderedPageBreak/>
        <w:t>studijų dalyko (modulio) galutiniame atsiskaityme. Baigiamasis įvertinimas nevedamas, studentui fiksuojama akademinė skola. Šią akademinę skolą leidžiama likviduoti kartojant dalyko (modulio) kursą, mokant už studijų kreditus. Akademinių skolų likvidavimo terminas atidedamas 1 metams.</w:t>
      </w:r>
    </w:p>
    <w:p w:rsidR="00811F3B" w:rsidRDefault="005F16D7" w:rsidP="00811F3B">
      <w:pPr>
        <w:pStyle w:val="Sraopastraipa"/>
        <w:tabs>
          <w:tab w:val="left" w:pos="900"/>
          <w:tab w:val="left" w:pos="1170"/>
          <w:tab w:val="left" w:pos="1276"/>
        </w:tabs>
        <w:spacing w:line="360" w:lineRule="auto"/>
        <w:ind w:left="900" w:hanging="333"/>
        <w:jc w:val="both"/>
      </w:pPr>
      <w:r>
        <w:rPr>
          <w:i/>
        </w:rPr>
        <w:t>Papildyta</w:t>
      </w:r>
      <w:r w:rsidR="00D65BCD">
        <w:rPr>
          <w:i/>
        </w:rPr>
        <w:t xml:space="preserve"> pu</w:t>
      </w:r>
      <w:r>
        <w:rPr>
          <w:i/>
        </w:rPr>
        <w:t>n</w:t>
      </w:r>
      <w:r w:rsidR="00D65BCD">
        <w:rPr>
          <w:i/>
        </w:rPr>
        <w:t>kt</w:t>
      </w:r>
      <w:r>
        <w:rPr>
          <w:i/>
        </w:rPr>
        <w:t>u</w:t>
      </w:r>
      <w:r w:rsidR="00811F3B">
        <w:t>:</w:t>
      </w:r>
    </w:p>
    <w:p w:rsidR="00811F3B" w:rsidRPr="00811F3B" w:rsidRDefault="00811F3B" w:rsidP="00811F3B">
      <w:pPr>
        <w:pStyle w:val="Sraopastraipa"/>
        <w:tabs>
          <w:tab w:val="left" w:pos="900"/>
          <w:tab w:val="left" w:pos="1170"/>
          <w:tab w:val="left" w:pos="1276"/>
        </w:tabs>
        <w:spacing w:line="360" w:lineRule="auto"/>
        <w:ind w:left="900" w:hanging="333"/>
        <w:jc w:val="both"/>
        <w:rPr>
          <w:i/>
        </w:rPr>
      </w:pPr>
      <w:r w:rsidRPr="00223D29">
        <w:rPr>
          <w:i/>
        </w:rPr>
        <w:t>202</w:t>
      </w:r>
      <w:r>
        <w:rPr>
          <w:i/>
        </w:rPr>
        <w:t>4</w:t>
      </w:r>
      <w:r w:rsidRPr="00223D29">
        <w:rPr>
          <w:i/>
        </w:rPr>
        <w:t xml:space="preserve"> m. birželio </w:t>
      </w:r>
      <w:r>
        <w:rPr>
          <w:i/>
        </w:rPr>
        <w:t>5</w:t>
      </w:r>
      <w:r w:rsidRPr="00223D29">
        <w:rPr>
          <w:i/>
        </w:rPr>
        <w:t xml:space="preserve"> d. Akademinės tarybos nutarimas Nr. AT N-</w:t>
      </w:r>
      <w:r>
        <w:rPr>
          <w:i/>
        </w:rPr>
        <w:t>7</w:t>
      </w:r>
      <w:r w:rsidRPr="00223D29">
        <w:rPr>
          <w:i/>
        </w:rPr>
        <w:t>.</w:t>
      </w:r>
    </w:p>
    <w:p w:rsidR="00CF7AE3" w:rsidRDefault="008D7271" w:rsidP="00CF7AE3">
      <w:pPr>
        <w:numPr>
          <w:ilvl w:val="0"/>
          <w:numId w:val="1"/>
        </w:numPr>
        <w:tabs>
          <w:tab w:val="left" w:pos="630"/>
          <w:tab w:val="num" w:pos="851"/>
          <w:tab w:val="left" w:pos="993"/>
          <w:tab w:val="left" w:pos="1560"/>
        </w:tabs>
        <w:spacing w:line="360" w:lineRule="auto"/>
        <w:ind w:left="0" w:firstLine="561"/>
        <w:jc w:val="both"/>
      </w:pPr>
      <w:r>
        <w:t>Studentai, laiku nelikvidavę akademinių skolų, šalinami iš Kolegijos.</w:t>
      </w:r>
    </w:p>
    <w:p w:rsidR="007958B5" w:rsidRDefault="00AD0C8A" w:rsidP="00CF7AE3">
      <w:pPr>
        <w:numPr>
          <w:ilvl w:val="0"/>
          <w:numId w:val="1"/>
        </w:numPr>
        <w:tabs>
          <w:tab w:val="left" w:pos="630"/>
          <w:tab w:val="num" w:pos="851"/>
          <w:tab w:val="left" w:pos="993"/>
          <w:tab w:val="left" w:pos="1560"/>
        </w:tabs>
        <w:spacing w:line="360" w:lineRule="auto"/>
        <w:ind w:left="0" w:firstLine="561"/>
        <w:jc w:val="both"/>
      </w:pPr>
      <w:r w:rsidRPr="00AD0C8A">
        <w:t>Dalykų</w:t>
      </w:r>
      <w:r>
        <w:t xml:space="preserve"> </w:t>
      </w:r>
      <w:r w:rsidRPr="00AD0C8A">
        <w:t xml:space="preserve"> (modulių) atsiskaitymų atidėjimas</w:t>
      </w:r>
      <w:r>
        <w:t>:</w:t>
      </w:r>
    </w:p>
    <w:p w:rsidR="00AD0C8A" w:rsidRDefault="00E8261F" w:rsidP="00CF7AE3">
      <w:pPr>
        <w:pStyle w:val="Pagrindinistekstas"/>
        <w:numPr>
          <w:ilvl w:val="1"/>
          <w:numId w:val="1"/>
        </w:numPr>
        <w:tabs>
          <w:tab w:val="num" w:pos="851"/>
          <w:tab w:val="left" w:pos="900"/>
          <w:tab w:val="left" w:pos="993"/>
          <w:tab w:val="left" w:pos="1134"/>
        </w:tabs>
        <w:spacing w:after="0" w:line="360" w:lineRule="auto"/>
        <w:ind w:left="0" w:firstLine="561"/>
        <w:jc w:val="both"/>
      </w:pPr>
      <w:r>
        <w:t xml:space="preserve">Studentas, negalintis atvykti į tarpinį ar galutinį atsiskaitymą dėl ligos arba kitos svarbios priežasties, per 3 darbo dienas nuo numatytos atsiskaitymo dienos pats arba jo įgaliotas asmuo turi pranešti neatvykimo priežastį dėstytojui arba fakulteto </w:t>
      </w:r>
      <w:r w:rsidR="00EA3696">
        <w:t>Studij</w:t>
      </w:r>
      <w:r w:rsidR="008163B0">
        <w:t xml:space="preserve">ų </w:t>
      </w:r>
      <w:r>
        <w:t>skyriaus vedėjui ir, gavęs pateisinamąjį dokumentą, nedels</w:t>
      </w:r>
      <w:r w:rsidR="007F2D04">
        <w:t>damas</w:t>
      </w:r>
      <w:r>
        <w:t xml:space="preserve"> jį pateikti.</w:t>
      </w:r>
      <w:r w:rsidR="00AD0C8A">
        <w:t xml:space="preserve"> Tokiu atveju studentui leidžiama atsiskaityti dėstytojo nurodytu laiku</w:t>
      </w:r>
      <w:r w:rsidR="002F038D">
        <w:t xml:space="preserve"> iki einamojo semestro pabaigos</w:t>
      </w:r>
      <w:r w:rsidR="00AD0C8A">
        <w:t>.</w:t>
      </w:r>
    </w:p>
    <w:p w:rsidR="00BC0AB9" w:rsidRDefault="00AD0C8A" w:rsidP="00CF7AE3">
      <w:pPr>
        <w:pStyle w:val="Pagrindinistekstas"/>
        <w:numPr>
          <w:ilvl w:val="1"/>
          <w:numId w:val="1"/>
        </w:numPr>
        <w:tabs>
          <w:tab w:val="num" w:pos="851"/>
          <w:tab w:val="left" w:pos="900"/>
          <w:tab w:val="left" w:pos="993"/>
          <w:tab w:val="left" w:pos="1134"/>
        </w:tabs>
        <w:spacing w:after="0" w:line="360" w:lineRule="auto"/>
        <w:ind w:left="0" w:firstLine="561"/>
        <w:jc w:val="both"/>
      </w:pPr>
      <w:r>
        <w:t>Student</w:t>
      </w:r>
      <w:r w:rsidR="00636CEF">
        <w:t>as</w:t>
      </w:r>
      <w:r>
        <w:t>, neturin</w:t>
      </w:r>
      <w:r w:rsidR="00636CEF">
        <w:t>tis</w:t>
      </w:r>
      <w:r>
        <w:t xml:space="preserve"> galimybių </w:t>
      </w:r>
      <w:r w:rsidR="00A0125B" w:rsidRPr="00124B96">
        <w:t xml:space="preserve">dėl ligos arba kitos svarbios priežasties </w:t>
      </w:r>
      <w:r w:rsidRPr="00124B96">
        <w:t xml:space="preserve">atsiskaityti iki </w:t>
      </w:r>
      <w:r w:rsidR="003D6668" w:rsidRPr="00124B96">
        <w:t xml:space="preserve">einamojo </w:t>
      </w:r>
      <w:r w:rsidRPr="00124B96">
        <w:t>semestro pabaigos,</w:t>
      </w:r>
      <w:r w:rsidR="00636CEF" w:rsidRPr="00124B96">
        <w:t xml:space="preserve"> per 3 darbo dienas nuo numatytos atsiskaitymo dienos pats arba jo įgaliotas asmuo turi pranešti neatvykimo priežastį </w:t>
      </w:r>
      <w:r w:rsidR="009B6919" w:rsidRPr="00124B96">
        <w:t xml:space="preserve">dėstytojui ir </w:t>
      </w:r>
      <w:r w:rsidR="00636CEF" w:rsidRPr="00124B96">
        <w:t>fakulteto</w:t>
      </w:r>
      <w:r w:rsidR="00636CEF" w:rsidRPr="006F5552">
        <w:t xml:space="preserve"> Studijų skyriaus vedėjui ir, gavęs pateisinamąjį dokumentą, nedelsdamas jį pateikti.</w:t>
      </w:r>
      <w:r w:rsidR="00636CEF">
        <w:t xml:space="preserve"> Į</w:t>
      </w:r>
      <w:r w:rsidR="000B2281" w:rsidRPr="000B2281">
        <w:t xml:space="preserve">vertinus priežastį, </w:t>
      </w:r>
      <w:r w:rsidR="000B2281" w:rsidRPr="00195B60">
        <w:t xml:space="preserve">fakulteto dekano įsakymu atsiskaitymas gali būti atidėtas </w:t>
      </w:r>
      <w:r w:rsidR="000B2281" w:rsidRPr="000B2281">
        <w:t xml:space="preserve">ne ilgiau kaip iki kito semestro pabaigos. Dekano </w:t>
      </w:r>
      <w:r w:rsidR="000B2281">
        <w:t>įsakymai</w:t>
      </w:r>
      <w:r w:rsidR="000B2281" w:rsidRPr="000B2281">
        <w:t xml:space="preserve"> dėl atsiskaitymų atidėjimo turi būti parengti ir įsigalioti ne vėliau kaip iki </w:t>
      </w:r>
      <w:r w:rsidR="00931942" w:rsidRPr="00B47B02">
        <w:t>einamojo</w:t>
      </w:r>
      <w:r w:rsidR="00931942">
        <w:t xml:space="preserve"> </w:t>
      </w:r>
      <w:r w:rsidR="004D397C">
        <w:t>semestro</w:t>
      </w:r>
      <w:r w:rsidR="000B2281" w:rsidRPr="000B2281">
        <w:t xml:space="preserve"> pabaigos. Studentas per atidėtą laikotarpį privalo atsiskaityti dėstytojo paskirtu laiku</w:t>
      </w:r>
      <w:r w:rsidR="000D294B">
        <w:t>.</w:t>
      </w:r>
    </w:p>
    <w:p w:rsidR="00BC0AB9" w:rsidRDefault="00BC0AB9" w:rsidP="00CF7AE3">
      <w:pPr>
        <w:pStyle w:val="Pagrindinistekstas"/>
        <w:tabs>
          <w:tab w:val="num" w:pos="851"/>
          <w:tab w:val="left" w:pos="900"/>
          <w:tab w:val="left" w:pos="993"/>
          <w:tab w:val="left" w:pos="1560"/>
        </w:tabs>
        <w:spacing w:after="0" w:line="360" w:lineRule="auto"/>
        <w:ind w:left="568" w:firstLine="561"/>
        <w:jc w:val="both"/>
      </w:pPr>
    </w:p>
    <w:p w:rsidR="00644E35" w:rsidRDefault="004348E1" w:rsidP="00CF7AE3">
      <w:pPr>
        <w:pStyle w:val="Pagrindinistekstas"/>
        <w:tabs>
          <w:tab w:val="num" w:pos="851"/>
          <w:tab w:val="left" w:pos="993"/>
          <w:tab w:val="left" w:pos="1560"/>
        </w:tabs>
        <w:spacing w:after="0" w:line="360" w:lineRule="auto"/>
        <w:ind w:left="630" w:firstLine="561"/>
        <w:jc w:val="center"/>
        <w:rPr>
          <w:b/>
        </w:rPr>
      </w:pPr>
      <w:r>
        <w:rPr>
          <w:b/>
        </w:rPr>
        <w:t>IV</w:t>
      </w:r>
      <w:r w:rsidR="00644E35">
        <w:rPr>
          <w:b/>
        </w:rPr>
        <w:t xml:space="preserve"> SKYRIUS</w:t>
      </w:r>
    </w:p>
    <w:p w:rsidR="004348E1" w:rsidRDefault="004348E1" w:rsidP="00CF7AE3">
      <w:pPr>
        <w:pStyle w:val="Pagrindinistekstas"/>
        <w:tabs>
          <w:tab w:val="num" w:pos="851"/>
          <w:tab w:val="left" w:pos="993"/>
          <w:tab w:val="left" w:pos="1560"/>
        </w:tabs>
        <w:spacing w:after="0" w:line="360" w:lineRule="auto"/>
        <w:ind w:left="630" w:firstLine="561"/>
        <w:jc w:val="center"/>
        <w:rPr>
          <w:b/>
        </w:rPr>
      </w:pPr>
      <w:r w:rsidRPr="007A198B">
        <w:rPr>
          <w:b/>
        </w:rPr>
        <w:t>AKADEMINIS SĄŽININGUMAS</w:t>
      </w:r>
      <w:r>
        <w:rPr>
          <w:b/>
        </w:rPr>
        <w:t xml:space="preserve"> </w:t>
      </w:r>
      <w:r w:rsidR="00FD23A5">
        <w:rPr>
          <w:b/>
        </w:rPr>
        <w:t xml:space="preserve">VERTINANT </w:t>
      </w:r>
      <w:r w:rsidR="00592BF6">
        <w:rPr>
          <w:b/>
        </w:rPr>
        <w:t xml:space="preserve">STUDIJŲ </w:t>
      </w:r>
      <w:r>
        <w:rPr>
          <w:b/>
        </w:rPr>
        <w:t>PASIEKIM</w:t>
      </w:r>
      <w:r w:rsidR="00FD23A5">
        <w:rPr>
          <w:b/>
        </w:rPr>
        <w:t>US</w:t>
      </w:r>
    </w:p>
    <w:p w:rsidR="004348E1" w:rsidRPr="007A198B" w:rsidRDefault="004348E1" w:rsidP="00CF7AE3">
      <w:pPr>
        <w:pStyle w:val="Pagrindinistekstas"/>
        <w:tabs>
          <w:tab w:val="num" w:pos="851"/>
          <w:tab w:val="left" w:pos="993"/>
          <w:tab w:val="left" w:pos="1560"/>
        </w:tabs>
        <w:spacing w:after="0" w:line="360" w:lineRule="auto"/>
        <w:ind w:left="630" w:firstLine="561"/>
        <w:jc w:val="center"/>
        <w:rPr>
          <w:b/>
        </w:rPr>
      </w:pPr>
    </w:p>
    <w:p w:rsidR="004348E1" w:rsidRDefault="004348E1" w:rsidP="00CF7AE3">
      <w:pPr>
        <w:numPr>
          <w:ilvl w:val="0"/>
          <w:numId w:val="1"/>
        </w:numPr>
        <w:tabs>
          <w:tab w:val="left" w:pos="630"/>
          <w:tab w:val="num" w:pos="851"/>
          <w:tab w:val="left" w:pos="993"/>
          <w:tab w:val="left" w:pos="1134"/>
          <w:tab w:val="left" w:pos="1560"/>
        </w:tabs>
        <w:spacing w:line="360" w:lineRule="auto"/>
        <w:ind w:left="0" w:firstLine="561"/>
        <w:jc w:val="both"/>
        <w:rPr>
          <w:lang w:eastAsia="lt-LT"/>
        </w:rPr>
      </w:pPr>
      <w:r>
        <w:rPr>
          <w:lang w:eastAsia="lt-LT"/>
        </w:rPr>
        <w:t xml:space="preserve">Dalyko (modulio) dėstytojas </w:t>
      </w:r>
      <w:r w:rsidR="00261299">
        <w:rPr>
          <w:lang w:eastAsia="lt-LT"/>
        </w:rPr>
        <w:t>(</w:t>
      </w:r>
      <w:r w:rsidR="00F378C5">
        <w:rPr>
          <w:lang w:eastAsia="lt-LT"/>
        </w:rPr>
        <w:t xml:space="preserve">vertinimo </w:t>
      </w:r>
      <w:r>
        <w:rPr>
          <w:lang w:eastAsia="lt-LT"/>
        </w:rPr>
        <w:t>komisija</w:t>
      </w:r>
      <w:r w:rsidR="00261299">
        <w:rPr>
          <w:lang w:eastAsia="lt-LT"/>
        </w:rPr>
        <w:t>)</w:t>
      </w:r>
      <w:r>
        <w:rPr>
          <w:lang w:eastAsia="lt-LT"/>
        </w:rPr>
        <w:t xml:space="preserve"> ir studenta</w:t>
      </w:r>
      <w:r w:rsidR="00F378C5">
        <w:rPr>
          <w:lang w:eastAsia="lt-LT"/>
        </w:rPr>
        <w:t>i</w:t>
      </w:r>
      <w:r>
        <w:rPr>
          <w:lang w:eastAsia="lt-LT"/>
        </w:rPr>
        <w:t xml:space="preserve"> privalo imtis visų priemonių</w:t>
      </w:r>
      <w:r w:rsidR="00D53A3C">
        <w:rPr>
          <w:lang w:eastAsia="lt-LT"/>
        </w:rPr>
        <w:t>,</w:t>
      </w:r>
      <w:r>
        <w:rPr>
          <w:lang w:eastAsia="lt-LT"/>
        </w:rPr>
        <w:t xml:space="preserve"> </w:t>
      </w:r>
      <w:r w:rsidR="00592D43" w:rsidRPr="00D442A1">
        <w:rPr>
          <w:lang w:eastAsia="lt-LT"/>
        </w:rPr>
        <w:t>užtikrinančių studentų akademinį sąžiningumą</w:t>
      </w:r>
      <w:r w:rsidR="00BE3324" w:rsidRPr="00D442A1">
        <w:rPr>
          <w:lang w:eastAsia="lt-LT"/>
        </w:rPr>
        <w:t>.</w:t>
      </w:r>
    </w:p>
    <w:p w:rsidR="004348E1" w:rsidRDefault="004348E1" w:rsidP="00CF7AE3">
      <w:pPr>
        <w:numPr>
          <w:ilvl w:val="0"/>
          <w:numId w:val="1"/>
        </w:numPr>
        <w:tabs>
          <w:tab w:val="left" w:pos="630"/>
          <w:tab w:val="num" w:pos="851"/>
          <w:tab w:val="left" w:pos="993"/>
          <w:tab w:val="left" w:pos="1134"/>
          <w:tab w:val="left" w:pos="1560"/>
        </w:tabs>
        <w:spacing w:line="360" w:lineRule="auto"/>
        <w:ind w:left="0" w:firstLine="561"/>
        <w:jc w:val="both"/>
        <w:rPr>
          <w:lang w:eastAsia="lt-LT"/>
        </w:rPr>
      </w:pPr>
      <w:r w:rsidRPr="00866411">
        <w:rPr>
          <w:lang w:eastAsia="lt-LT"/>
        </w:rPr>
        <w:t xml:space="preserve">Nesąžiningumo atvejų prevencijai, vykdant tarpinius ir galutinius atsiskaitymus, </w:t>
      </w:r>
      <w:r w:rsidRPr="00C06B78">
        <w:rPr>
          <w:lang w:eastAsia="lt-LT"/>
        </w:rPr>
        <w:t xml:space="preserve">fakulteto </w:t>
      </w:r>
      <w:r w:rsidR="00421FA5">
        <w:rPr>
          <w:lang w:eastAsia="lt-LT"/>
        </w:rPr>
        <w:t>pro</w:t>
      </w:r>
      <w:r w:rsidRPr="00C06B78">
        <w:rPr>
          <w:lang w:eastAsia="lt-LT"/>
        </w:rPr>
        <w:t>dekanas</w:t>
      </w:r>
      <w:r w:rsidRPr="00866411">
        <w:rPr>
          <w:lang w:eastAsia="lt-LT"/>
        </w:rPr>
        <w:t xml:space="preserve"> gali </w:t>
      </w:r>
      <w:r w:rsidR="00E8472D" w:rsidRPr="00EF1998">
        <w:rPr>
          <w:lang w:eastAsia="lt-LT"/>
        </w:rPr>
        <w:t>papildomai skirti dėstytojus ar kreiptis į Studentų atstovybę dėl studentų skyrimo atsiskaitymui stebėti.</w:t>
      </w:r>
    </w:p>
    <w:p w:rsidR="00246544" w:rsidRDefault="004348E1" w:rsidP="00CF7AE3">
      <w:pPr>
        <w:pStyle w:val="Pagrindinistekstas"/>
        <w:numPr>
          <w:ilvl w:val="0"/>
          <w:numId w:val="1"/>
        </w:numPr>
        <w:tabs>
          <w:tab w:val="left" w:pos="630"/>
          <w:tab w:val="num" w:pos="851"/>
          <w:tab w:val="left" w:pos="993"/>
          <w:tab w:val="left" w:pos="1134"/>
          <w:tab w:val="left" w:pos="1560"/>
        </w:tabs>
        <w:spacing w:line="360" w:lineRule="auto"/>
        <w:ind w:left="0" w:firstLine="561"/>
        <w:jc w:val="both"/>
      </w:pPr>
      <w:r>
        <w:t xml:space="preserve">Dalyko (modulio) dėstytojas iki </w:t>
      </w:r>
      <w:r w:rsidR="00E60D0D" w:rsidRPr="006B5057">
        <w:t xml:space="preserve">atsiskaitymo </w:t>
      </w:r>
      <w:r>
        <w:t xml:space="preserve">turi informuoti studentus </w:t>
      </w:r>
      <w:r w:rsidR="00C65FDD">
        <w:t xml:space="preserve">apie </w:t>
      </w:r>
      <w:r>
        <w:t>leistin</w:t>
      </w:r>
      <w:r w:rsidR="00CB0F68">
        <w:t>a</w:t>
      </w:r>
      <w:r>
        <w:t xml:space="preserve">s ir </w:t>
      </w:r>
      <w:r w:rsidR="00CB0F68">
        <w:t xml:space="preserve">draudžiamas naudoti priemones, </w:t>
      </w:r>
      <w:r>
        <w:t>šaltinius</w:t>
      </w:r>
      <w:r w:rsidR="00CF755A">
        <w:t xml:space="preserve"> </w:t>
      </w:r>
      <w:r w:rsidR="00CF755A" w:rsidRPr="00124B96">
        <w:t>ar</w:t>
      </w:r>
      <w:r>
        <w:t xml:space="preserve"> </w:t>
      </w:r>
      <w:r w:rsidR="00CB0F68">
        <w:t>įrangą</w:t>
      </w:r>
      <w:r>
        <w:t xml:space="preserve">. </w:t>
      </w:r>
      <w:r w:rsidR="00C82425" w:rsidRPr="00545032">
        <w:t>Neleistinų priemonių, šaltinių</w:t>
      </w:r>
      <w:r w:rsidR="00DA4D53">
        <w:t xml:space="preserve"> ar</w:t>
      </w:r>
      <w:r w:rsidR="00C82425" w:rsidRPr="00545032">
        <w:t xml:space="preserve"> įrangos turėjimas </w:t>
      </w:r>
      <w:r w:rsidR="00805B36">
        <w:t xml:space="preserve">per </w:t>
      </w:r>
      <w:r w:rsidR="00D160C4" w:rsidRPr="00C65FDD">
        <w:t>atsiskaitym</w:t>
      </w:r>
      <w:r w:rsidR="00805B36">
        <w:t>ą</w:t>
      </w:r>
      <w:r w:rsidR="00D160C4" w:rsidRPr="00C65FDD">
        <w:t xml:space="preserve"> </w:t>
      </w:r>
      <w:r w:rsidR="00C82425" w:rsidRPr="00545032">
        <w:t>pripažįstamas pakankamu įrodymu, kad studentas šiomis priemonėmis naudojosi.</w:t>
      </w:r>
      <w:r w:rsidR="00246544">
        <w:t xml:space="preserve"> </w:t>
      </w:r>
      <w:r w:rsidR="00246544" w:rsidRPr="00246544">
        <w:t xml:space="preserve">Nesąžiningumu </w:t>
      </w:r>
      <w:r w:rsidR="00793A50">
        <w:t xml:space="preserve">per </w:t>
      </w:r>
      <w:r w:rsidR="00246544">
        <w:t>atsiskaitym</w:t>
      </w:r>
      <w:r w:rsidR="00793A50">
        <w:t xml:space="preserve">ą </w:t>
      </w:r>
      <w:r w:rsidR="00246544" w:rsidRPr="00246544">
        <w:t xml:space="preserve">laikomas nusirašymas nuo kito studento darbo, neleistinos pagalbos gavimas, neleistinos pagalbos suteikimas kitam studentui. </w:t>
      </w:r>
    </w:p>
    <w:p w:rsidR="00F50377" w:rsidRPr="00246544" w:rsidRDefault="00F50377" w:rsidP="00CF7AE3">
      <w:pPr>
        <w:pStyle w:val="Pagrindinistekstas"/>
        <w:numPr>
          <w:ilvl w:val="0"/>
          <w:numId w:val="1"/>
        </w:numPr>
        <w:tabs>
          <w:tab w:val="left" w:pos="630"/>
          <w:tab w:val="num" w:pos="851"/>
          <w:tab w:val="left" w:pos="993"/>
          <w:tab w:val="left" w:pos="1134"/>
          <w:tab w:val="left" w:pos="1560"/>
        </w:tabs>
        <w:spacing w:line="360" w:lineRule="auto"/>
        <w:ind w:left="0" w:firstLine="561"/>
        <w:jc w:val="both"/>
      </w:pPr>
      <w:r w:rsidRPr="007272C5">
        <w:lastRenderedPageBreak/>
        <w:t>Dėstytojui įtarus, kad studentas naudojasi neleistinais šaltiniais</w:t>
      </w:r>
      <w:r w:rsidR="00732425">
        <w:t xml:space="preserve">, </w:t>
      </w:r>
      <w:r w:rsidRPr="007272C5">
        <w:t>priemonėmis</w:t>
      </w:r>
      <w:r w:rsidR="00A03988">
        <w:t xml:space="preserve"> </w:t>
      </w:r>
      <w:r w:rsidR="00A03988" w:rsidRPr="00124B96">
        <w:t>ar</w:t>
      </w:r>
      <w:r w:rsidR="00A03988">
        <w:t xml:space="preserve"> </w:t>
      </w:r>
      <w:r w:rsidR="00732425">
        <w:t>įranga</w:t>
      </w:r>
      <w:r w:rsidR="002524C7">
        <w:t xml:space="preserve">, </w:t>
      </w:r>
      <w:r w:rsidRPr="007272C5">
        <w:t xml:space="preserve">studentas turi padėti dėstytojui išsklaidyti įtarimus. Studento nesutikimas bendradarbiauti vertinamas kaip jo nesąžiningumo įrodymas. </w:t>
      </w:r>
    </w:p>
    <w:p w:rsidR="00B2038C" w:rsidRDefault="004348E1" w:rsidP="00B2038C">
      <w:pPr>
        <w:pStyle w:val="Pagrindinistekstas"/>
        <w:numPr>
          <w:ilvl w:val="0"/>
          <w:numId w:val="1"/>
        </w:numPr>
        <w:tabs>
          <w:tab w:val="left" w:pos="630"/>
          <w:tab w:val="num" w:pos="851"/>
          <w:tab w:val="left" w:pos="993"/>
          <w:tab w:val="left" w:pos="1134"/>
          <w:tab w:val="left" w:pos="1560"/>
        </w:tabs>
        <w:spacing w:line="360" w:lineRule="auto"/>
        <w:ind w:left="0" w:firstLine="561"/>
        <w:jc w:val="both"/>
      </w:pPr>
      <w:r w:rsidRPr="00124B96">
        <w:t>Nustačius nesąžiningumo faktą, studento atsiskaitymas nutraukiamas.</w:t>
      </w:r>
    </w:p>
    <w:p w:rsidR="00B2038C" w:rsidRDefault="00B2038C" w:rsidP="00B2038C">
      <w:pPr>
        <w:pStyle w:val="Pagrindinistekstas"/>
        <w:numPr>
          <w:ilvl w:val="0"/>
          <w:numId w:val="1"/>
        </w:numPr>
        <w:tabs>
          <w:tab w:val="left" w:pos="630"/>
          <w:tab w:val="num" w:pos="851"/>
          <w:tab w:val="left" w:pos="993"/>
          <w:tab w:val="left" w:pos="1134"/>
          <w:tab w:val="left" w:pos="1560"/>
        </w:tabs>
        <w:spacing w:line="360" w:lineRule="auto"/>
        <w:ind w:left="0" w:firstLine="561"/>
        <w:jc w:val="both"/>
      </w:pPr>
      <w:r w:rsidRPr="0029625E">
        <w:t xml:space="preserve">Dėstytojas </w:t>
      </w:r>
      <w:r>
        <w:t>apie</w:t>
      </w:r>
      <w:r w:rsidRPr="0029625E">
        <w:t xml:space="preserve"> </w:t>
      </w:r>
      <w:r>
        <w:t xml:space="preserve">akademinio </w:t>
      </w:r>
      <w:r w:rsidRPr="0029625E">
        <w:t xml:space="preserve">nesąžiningumo faktą </w:t>
      </w:r>
      <w:r>
        <w:t xml:space="preserve">iš savo tarnybinio el. pašto </w:t>
      </w:r>
      <w:r w:rsidRPr="0029625E">
        <w:t>per vieną darbo dieną turi pranešti fakulteto dekanui</w:t>
      </w:r>
      <w:r>
        <w:t>. Dekanas parengia teikimą direktoriui dėl drausminės nuobaudos skyrimo ir apie akademinio nesąžiningumo faktą informuoja Akademinės etikos komitetą.</w:t>
      </w:r>
    </w:p>
    <w:p w:rsidR="00BD6C1D" w:rsidRDefault="00BD6C1D" w:rsidP="00BD6C1D">
      <w:pPr>
        <w:tabs>
          <w:tab w:val="left" w:pos="1134"/>
          <w:tab w:val="left" w:pos="1170"/>
          <w:tab w:val="left" w:pos="1276"/>
        </w:tabs>
        <w:spacing w:line="360" w:lineRule="auto"/>
        <w:ind w:firstLine="567"/>
        <w:jc w:val="both"/>
      </w:pPr>
      <w:r w:rsidRPr="00BD6C1D">
        <w:rPr>
          <w:i/>
        </w:rPr>
        <w:t>Punkto pakeitimas</w:t>
      </w:r>
      <w:r>
        <w:t>:</w:t>
      </w:r>
    </w:p>
    <w:p w:rsidR="00BD6C1D" w:rsidRPr="00BD6C1D" w:rsidRDefault="00BD6C1D" w:rsidP="00BD6C1D">
      <w:pPr>
        <w:tabs>
          <w:tab w:val="left" w:pos="1134"/>
          <w:tab w:val="left" w:pos="1170"/>
          <w:tab w:val="left" w:pos="1276"/>
        </w:tabs>
        <w:spacing w:line="360" w:lineRule="auto"/>
        <w:ind w:firstLine="567"/>
        <w:jc w:val="both"/>
        <w:rPr>
          <w:i/>
          <w:lang w:eastAsia="lt-LT"/>
        </w:rPr>
      </w:pPr>
      <w:r w:rsidRPr="00BD6C1D">
        <w:rPr>
          <w:i/>
        </w:rPr>
        <w:t>202</w:t>
      </w:r>
      <w:r>
        <w:rPr>
          <w:i/>
        </w:rPr>
        <w:t>2</w:t>
      </w:r>
      <w:r w:rsidRPr="00BD6C1D">
        <w:rPr>
          <w:i/>
        </w:rPr>
        <w:t xml:space="preserve"> m. </w:t>
      </w:r>
      <w:r>
        <w:rPr>
          <w:i/>
        </w:rPr>
        <w:t>spalio</w:t>
      </w:r>
      <w:r w:rsidRPr="00BD6C1D">
        <w:rPr>
          <w:i/>
        </w:rPr>
        <w:t xml:space="preserve"> 1</w:t>
      </w:r>
      <w:r>
        <w:rPr>
          <w:i/>
        </w:rPr>
        <w:t>2</w:t>
      </w:r>
      <w:r w:rsidRPr="00BD6C1D">
        <w:rPr>
          <w:i/>
        </w:rPr>
        <w:t xml:space="preserve"> d. Akademinės tarybos nutarimas Nr. AT N-</w:t>
      </w:r>
      <w:r>
        <w:rPr>
          <w:i/>
        </w:rPr>
        <w:t>12</w:t>
      </w:r>
      <w:r w:rsidR="00F16FEC">
        <w:rPr>
          <w:i/>
        </w:rPr>
        <w:t>.</w:t>
      </w:r>
    </w:p>
    <w:p w:rsidR="004348E1" w:rsidRPr="00A87E89" w:rsidRDefault="004348E1" w:rsidP="00CF7AE3">
      <w:pPr>
        <w:pStyle w:val="Sraopastraipa"/>
        <w:widowControl w:val="0"/>
        <w:numPr>
          <w:ilvl w:val="0"/>
          <w:numId w:val="1"/>
        </w:numPr>
        <w:tabs>
          <w:tab w:val="num" w:pos="851"/>
          <w:tab w:val="left" w:pos="993"/>
          <w:tab w:val="left" w:pos="1134"/>
          <w:tab w:val="left" w:pos="1560"/>
        </w:tabs>
        <w:spacing w:line="360" w:lineRule="auto"/>
        <w:ind w:left="0" w:firstLine="561"/>
        <w:jc w:val="both"/>
      </w:pPr>
      <w:r w:rsidRPr="00A87E89">
        <w:t>Studentas</w:t>
      </w:r>
      <w:r w:rsidR="00304CFD">
        <w:t>,</w:t>
      </w:r>
      <w:r w:rsidR="00A87E89">
        <w:t xml:space="preserve"> </w:t>
      </w:r>
      <w:r w:rsidR="009A305C" w:rsidRPr="00EA1C9C">
        <w:t>įtariamas akademiniu nesąžiningumu</w:t>
      </w:r>
      <w:r w:rsidR="00304CFD">
        <w:t>,</w:t>
      </w:r>
      <w:r w:rsidR="009A305C" w:rsidRPr="00EA1C9C">
        <w:t xml:space="preserve"> </w:t>
      </w:r>
      <w:r w:rsidR="00A87E89">
        <w:t>turi</w:t>
      </w:r>
      <w:r w:rsidRPr="00A87E89">
        <w:t xml:space="preserve"> </w:t>
      </w:r>
      <w:r w:rsidR="00A87E89">
        <w:t>pateikti</w:t>
      </w:r>
      <w:r w:rsidRPr="00A87E89">
        <w:t xml:space="preserve"> </w:t>
      </w:r>
      <w:r w:rsidR="00732425">
        <w:t xml:space="preserve">fakulteto </w:t>
      </w:r>
      <w:r w:rsidRPr="00A87E89">
        <w:t>dekanui raštišką paaiškinim</w:t>
      </w:r>
      <w:r w:rsidR="00A87E89" w:rsidRPr="00A87E89">
        <w:t>ą.</w:t>
      </w:r>
    </w:p>
    <w:p w:rsidR="004348E1" w:rsidRPr="0010663B" w:rsidRDefault="004348E1" w:rsidP="00CF7AE3">
      <w:pPr>
        <w:pStyle w:val="Sraopastraipa"/>
        <w:widowControl w:val="0"/>
        <w:numPr>
          <w:ilvl w:val="0"/>
          <w:numId w:val="1"/>
        </w:numPr>
        <w:tabs>
          <w:tab w:val="num" w:pos="851"/>
          <w:tab w:val="left" w:pos="993"/>
          <w:tab w:val="left" w:pos="1134"/>
          <w:tab w:val="left" w:pos="1560"/>
        </w:tabs>
        <w:spacing w:line="360" w:lineRule="auto"/>
        <w:ind w:left="0" w:firstLine="561"/>
        <w:jc w:val="both"/>
      </w:pPr>
      <w:r w:rsidRPr="0010663B">
        <w:t>Į studijų žiniaraštį įrašoma „</w:t>
      </w:r>
      <w:r w:rsidR="00C71949">
        <w:t>a</w:t>
      </w:r>
      <w:r w:rsidRPr="0010663B">
        <w:t>kademinis nesąžiningumas“</w:t>
      </w:r>
      <w:r w:rsidR="00791CEE">
        <w:t>. J</w:t>
      </w:r>
      <w:r w:rsidRPr="0010663B">
        <w:t>ei vyksta tolesni dalyko (modulio) užsiėmimai ir atsiskaitymai</w:t>
      </w:r>
      <w:r w:rsidR="00791CEE">
        <w:t>,</w:t>
      </w:r>
      <w:r w:rsidRPr="0010663B">
        <w:t xml:space="preserve"> studentui leidžiama juose dalyvauti, tačiau </w:t>
      </w:r>
      <w:r w:rsidR="0010663B" w:rsidRPr="0010663B">
        <w:t>baigiamasis</w:t>
      </w:r>
      <w:r w:rsidRPr="0010663B">
        <w:t xml:space="preserve"> įvertinimas nevedamas</w:t>
      </w:r>
      <w:r w:rsidR="008D2F62" w:rsidRPr="0010663B">
        <w:t xml:space="preserve">, </w:t>
      </w:r>
      <w:r w:rsidRPr="0010663B">
        <w:t xml:space="preserve">studentui </w:t>
      </w:r>
      <w:r w:rsidR="004828E8" w:rsidRPr="00351AE7">
        <w:t xml:space="preserve">fiksuojama </w:t>
      </w:r>
      <w:r w:rsidRPr="0010663B">
        <w:t xml:space="preserve">akademinė skola. </w:t>
      </w:r>
    </w:p>
    <w:p w:rsidR="004348E1" w:rsidRPr="00014933" w:rsidRDefault="009025CA" w:rsidP="00CF7AE3">
      <w:pPr>
        <w:pStyle w:val="Sraopastraipa"/>
        <w:widowControl w:val="0"/>
        <w:numPr>
          <w:ilvl w:val="0"/>
          <w:numId w:val="1"/>
        </w:numPr>
        <w:tabs>
          <w:tab w:val="num" w:pos="851"/>
          <w:tab w:val="left" w:pos="993"/>
          <w:tab w:val="left" w:pos="1134"/>
          <w:tab w:val="left" w:pos="1560"/>
        </w:tabs>
        <w:spacing w:line="360" w:lineRule="auto"/>
        <w:ind w:left="0" w:firstLine="561"/>
        <w:jc w:val="both"/>
      </w:pPr>
      <w:r w:rsidRPr="00170038">
        <w:rPr>
          <w:bCs/>
        </w:rPr>
        <w:t>Nustačius studento akademinį nesąžiningumą</w:t>
      </w:r>
      <w:r w:rsidR="005116E9">
        <w:rPr>
          <w:bCs/>
        </w:rPr>
        <w:t>,</w:t>
      </w:r>
      <w:r w:rsidRPr="00170038">
        <w:rPr>
          <w:bCs/>
        </w:rPr>
        <w:t xml:space="preserve"> </w:t>
      </w:r>
      <w:r w:rsidR="00A969C0" w:rsidRPr="00170038">
        <w:rPr>
          <w:bCs/>
        </w:rPr>
        <w:t xml:space="preserve">direktorius </w:t>
      </w:r>
      <w:r w:rsidR="006066AF">
        <w:rPr>
          <w:bCs/>
        </w:rPr>
        <w:t xml:space="preserve">fakulteto </w:t>
      </w:r>
      <w:r w:rsidRPr="00170038">
        <w:rPr>
          <w:bCs/>
        </w:rPr>
        <w:t xml:space="preserve">dekano teikimu </w:t>
      </w:r>
      <w:r w:rsidR="00A969C0" w:rsidRPr="00170038">
        <w:rPr>
          <w:bCs/>
        </w:rPr>
        <w:t xml:space="preserve">skiria </w:t>
      </w:r>
      <w:r w:rsidRPr="00170038">
        <w:rPr>
          <w:bCs/>
        </w:rPr>
        <w:t xml:space="preserve">studentui </w:t>
      </w:r>
      <w:r w:rsidR="004348E1">
        <w:rPr>
          <w:bCs/>
        </w:rPr>
        <w:t xml:space="preserve">Vilniaus kolegijos Studijų tvarkos </w:t>
      </w:r>
      <w:r w:rsidR="006C18E1" w:rsidRPr="00350945">
        <w:rPr>
          <w:bCs/>
        </w:rPr>
        <w:t>71</w:t>
      </w:r>
      <w:r w:rsidR="004348E1">
        <w:rPr>
          <w:bCs/>
        </w:rPr>
        <w:t xml:space="preserve"> punkte numatytas drausmines nuobaudas. </w:t>
      </w:r>
    </w:p>
    <w:p w:rsidR="006C18E1" w:rsidRDefault="006C18E1" w:rsidP="006C18E1">
      <w:pPr>
        <w:pStyle w:val="Sraopastraipa"/>
        <w:tabs>
          <w:tab w:val="left" w:pos="900"/>
          <w:tab w:val="left" w:pos="1170"/>
          <w:tab w:val="left" w:pos="1276"/>
        </w:tabs>
        <w:spacing w:line="360" w:lineRule="auto"/>
        <w:ind w:left="900" w:hanging="333"/>
        <w:jc w:val="both"/>
      </w:pPr>
      <w:r w:rsidRPr="00223D29">
        <w:rPr>
          <w:i/>
        </w:rPr>
        <w:t>Punkto pakeitimas</w:t>
      </w:r>
      <w:r>
        <w:t>:</w:t>
      </w:r>
    </w:p>
    <w:p w:rsidR="006C18E1" w:rsidRDefault="006C18E1" w:rsidP="006C18E1">
      <w:pPr>
        <w:pStyle w:val="Sraopastraipa"/>
        <w:tabs>
          <w:tab w:val="left" w:pos="900"/>
          <w:tab w:val="left" w:pos="1170"/>
          <w:tab w:val="left" w:pos="1276"/>
        </w:tabs>
        <w:spacing w:line="360" w:lineRule="auto"/>
        <w:ind w:left="900" w:hanging="333"/>
        <w:jc w:val="both"/>
        <w:rPr>
          <w:i/>
        </w:rPr>
      </w:pPr>
      <w:r w:rsidRPr="00223D29">
        <w:rPr>
          <w:i/>
        </w:rPr>
        <w:t>202</w:t>
      </w:r>
      <w:r>
        <w:rPr>
          <w:i/>
        </w:rPr>
        <w:t>4</w:t>
      </w:r>
      <w:r w:rsidRPr="00223D29">
        <w:rPr>
          <w:i/>
        </w:rPr>
        <w:t xml:space="preserve"> m. birželio </w:t>
      </w:r>
      <w:r>
        <w:rPr>
          <w:i/>
        </w:rPr>
        <w:t>5</w:t>
      </w:r>
      <w:r w:rsidRPr="00223D29">
        <w:rPr>
          <w:i/>
        </w:rPr>
        <w:t xml:space="preserve"> d. Akademinės tarybos nutarimas Nr. AT N-</w:t>
      </w:r>
      <w:r>
        <w:rPr>
          <w:i/>
        </w:rPr>
        <w:t>7</w:t>
      </w:r>
      <w:r w:rsidRPr="00223D29">
        <w:rPr>
          <w:i/>
        </w:rPr>
        <w:t>.</w:t>
      </w:r>
    </w:p>
    <w:p w:rsidR="004348E1" w:rsidRDefault="004348E1" w:rsidP="00CF7AE3">
      <w:pPr>
        <w:pStyle w:val="Pagrindinistekstas"/>
        <w:tabs>
          <w:tab w:val="num" w:pos="851"/>
          <w:tab w:val="left" w:pos="900"/>
          <w:tab w:val="left" w:pos="993"/>
          <w:tab w:val="left" w:pos="1560"/>
        </w:tabs>
        <w:spacing w:after="0" w:line="360" w:lineRule="auto"/>
        <w:ind w:left="568" w:firstLine="561"/>
        <w:jc w:val="both"/>
      </w:pPr>
    </w:p>
    <w:p w:rsidR="00644E35" w:rsidRDefault="00D86002" w:rsidP="00CF7AE3">
      <w:pPr>
        <w:pStyle w:val="Pagrindinistekstas"/>
        <w:tabs>
          <w:tab w:val="num" w:pos="851"/>
          <w:tab w:val="left" w:pos="900"/>
          <w:tab w:val="left" w:pos="993"/>
          <w:tab w:val="left" w:pos="1560"/>
        </w:tabs>
        <w:spacing w:after="0" w:line="360" w:lineRule="auto"/>
        <w:ind w:left="568" w:firstLine="561"/>
        <w:jc w:val="center"/>
        <w:rPr>
          <w:b/>
        </w:rPr>
      </w:pPr>
      <w:r>
        <w:rPr>
          <w:b/>
        </w:rPr>
        <w:t>V</w:t>
      </w:r>
      <w:r w:rsidR="00644E35">
        <w:rPr>
          <w:b/>
        </w:rPr>
        <w:t xml:space="preserve"> SKYRIUS</w:t>
      </w:r>
    </w:p>
    <w:p w:rsidR="00926004" w:rsidRPr="005D5680" w:rsidRDefault="00104C11" w:rsidP="00CF7AE3">
      <w:pPr>
        <w:pStyle w:val="Pagrindinistekstas"/>
        <w:tabs>
          <w:tab w:val="num" w:pos="851"/>
          <w:tab w:val="left" w:pos="900"/>
          <w:tab w:val="left" w:pos="993"/>
          <w:tab w:val="left" w:pos="1560"/>
        </w:tabs>
        <w:spacing w:after="0" w:line="360" w:lineRule="auto"/>
        <w:ind w:left="568" w:firstLine="561"/>
        <w:jc w:val="center"/>
        <w:rPr>
          <w:b/>
        </w:rPr>
      </w:pPr>
      <w:r w:rsidRPr="005D5680">
        <w:rPr>
          <w:b/>
        </w:rPr>
        <w:t xml:space="preserve">STUDIJŲ PASIEKIMŲ APSKAITA </w:t>
      </w:r>
    </w:p>
    <w:p w:rsidR="00104C11" w:rsidRPr="006820F1" w:rsidRDefault="00104C11" w:rsidP="00CF7AE3">
      <w:pPr>
        <w:pStyle w:val="Pagrindinistekstas"/>
        <w:tabs>
          <w:tab w:val="num" w:pos="851"/>
          <w:tab w:val="left" w:pos="900"/>
          <w:tab w:val="left" w:pos="993"/>
          <w:tab w:val="left" w:pos="1560"/>
        </w:tabs>
        <w:spacing w:after="0" w:line="360" w:lineRule="auto"/>
        <w:ind w:left="568" w:firstLine="561"/>
        <w:jc w:val="both"/>
        <w:rPr>
          <w:highlight w:val="green"/>
        </w:rPr>
      </w:pPr>
    </w:p>
    <w:p w:rsidR="00305329" w:rsidRPr="00305329" w:rsidRDefault="00305329" w:rsidP="00CF7AE3">
      <w:pPr>
        <w:pStyle w:val="Pagrindinistekstas"/>
        <w:numPr>
          <w:ilvl w:val="0"/>
          <w:numId w:val="1"/>
        </w:numPr>
        <w:tabs>
          <w:tab w:val="left" w:pos="568"/>
          <w:tab w:val="num" w:pos="851"/>
          <w:tab w:val="left" w:pos="993"/>
          <w:tab w:val="left" w:pos="1560"/>
        </w:tabs>
        <w:spacing w:after="0" w:line="360" w:lineRule="auto"/>
        <w:ind w:left="0" w:firstLine="561"/>
        <w:jc w:val="both"/>
        <w:rPr>
          <w:b/>
        </w:rPr>
      </w:pPr>
      <w:r w:rsidRPr="00305329">
        <w:t>Dalyko (modulio) įvertinimai Akademinėje informacinėje sistemoje paskelbiami per 5 darbo dienas, neįskaitant atsiskaitymo dienos. Baigiamasis įvertinimas paskelbiamas ne vėliau kaip kitą darbo dieną pasibaigus egzaminų sesijai (modulio studijoms).</w:t>
      </w:r>
    </w:p>
    <w:p w:rsidR="00F12E4C" w:rsidRPr="003279D5" w:rsidRDefault="006276D9" w:rsidP="00CF7AE3">
      <w:pPr>
        <w:pStyle w:val="Pagrindinistekstas"/>
        <w:numPr>
          <w:ilvl w:val="0"/>
          <w:numId w:val="1"/>
        </w:numPr>
        <w:tabs>
          <w:tab w:val="left" w:pos="568"/>
          <w:tab w:val="num" w:pos="851"/>
          <w:tab w:val="left" w:pos="993"/>
          <w:tab w:val="left" w:pos="1560"/>
        </w:tabs>
        <w:spacing w:after="0" w:line="360" w:lineRule="auto"/>
        <w:ind w:left="0" w:firstLine="561"/>
        <w:jc w:val="both"/>
        <w:rPr>
          <w:b/>
        </w:rPr>
      </w:pPr>
      <w:r>
        <w:t>P</w:t>
      </w:r>
      <w:r w:rsidR="001B4556" w:rsidRPr="003279D5">
        <w:t>askelbęs</w:t>
      </w:r>
      <w:r w:rsidR="005846C8">
        <w:t xml:space="preserve"> </w:t>
      </w:r>
      <w:r w:rsidR="005846C8" w:rsidRPr="0071187E">
        <w:t>įvertinimus</w:t>
      </w:r>
      <w:r>
        <w:t>,</w:t>
      </w:r>
      <w:r w:rsidR="005846C8">
        <w:t xml:space="preserve"> </w:t>
      </w:r>
      <w:r w:rsidR="002A7D8F">
        <w:t xml:space="preserve">dalyko (modulio) </w:t>
      </w:r>
      <w:r>
        <w:t xml:space="preserve">dėstytojas jo nurodytu laiku </w:t>
      </w:r>
      <w:r w:rsidR="006820F1" w:rsidRPr="003279D5">
        <w:t xml:space="preserve">turi supažindinti besidominčius studentus </w:t>
      </w:r>
      <w:r w:rsidR="00A94415" w:rsidRPr="003279D5">
        <w:t>su</w:t>
      </w:r>
      <w:r w:rsidR="006820F1" w:rsidRPr="003279D5">
        <w:t xml:space="preserve"> pagrindini</w:t>
      </w:r>
      <w:r w:rsidR="00A94415" w:rsidRPr="003279D5">
        <w:t>ais</w:t>
      </w:r>
      <w:r w:rsidR="006820F1" w:rsidRPr="003279D5">
        <w:t xml:space="preserve"> jų darbo trūkum</w:t>
      </w:r>
      <w:r w:rsidR="00A94415" w:rsidRPr="003279D5">
        <w:t>ai</w:t>
      </w:r>
      <w:r w:rsidR="006820F1" w:rsidRPr="003279D5">
        <w:t>s ir klaid</w:t>
      </w:r>
      <w:r w:rsidR="002C7B30" w:rsidRPr="003279D5">
        <w:t>omis</w:t>
      </w:r>
      <w:r w:rsidR="0071187E">
        <w:t>.</w:t>
      </w:r>
    </w:p>
    <w:p w:rsidR="001B4556" w:rsidRPr="00F145C3" w:rsidRDefault="005846C8" w:rsidP="00CF7AE3">
      <w:pPr>
        <w:numPr>
          <w:ilvl w:val="0"/>
          <w:numId w:val="1"/>
        </w:numPr>
        <w:tabs>
          <w:tab w:val="num" w:pos="851"/>
          <w:tab w:val="left" w:pos="993"/>
          <w:tab w:val="left" w:pos="1560"/>
        </w:tabs>
        <w:spacing w:line="360" w:lineRule="auto"/>
        <w:ind w:left="0" w:firstLine="561"/>
        <w:jc w:val="both"/>
      </w:pPr>
      <w:r w:rsidRPr="00803EC6">
        <w:t>Įvertinimai</w:t>
      </w:r>
      <w:r>
        <w:t xml:space="preserve"> </w:t>
      </w:r>
      <w:r w:rsidR="00886B35" w:rsidRPr="00F145C3">
        <w:t>studentams skelbiami ir aptariami laikantis akademinės etikos normų</w:t>
      </w:r>
      <w:r w:rsidR="00380253">
        <w:t xml:space="preserve"> ir vadovaujantis </w:t>
      </w:r>
      <w:r w:rsidR="00380253" w:rsidRPr="00380253">
        <w:t>Lietuvos Respublikos asmens duomenų apsaugą reglamentuojančiais teisės aktai</w:t>
      </w:r>
      <w:r w:rsidR="00072BD4">
        <w:t>s</w:t>
      </w:r>
      <w:r w:rsidR="00886B35" w:rsidRPr="00F145C3">
        <w:t>.</w:t>
      </w:r>
    </w:p>
    <w:p w:rsidR="00560AE7" w:rsidRDefault="001B4556" w:rsidP="00CF7AE3">
      <w:pPr>
        <w:numPr>
          <w:ilvl w:val="0"/>
          <w:numId w:val="1"/>
        </w:numPr>
        <w:tabs>
          <w:tab w:val="num" w:pos="851"/>
          <w:tab w:val="left" w:pos="993"/>
          <w:tab w:val="left" w:pos="1560"/>
        </w:tabs>
        <w:spacing w:line="360" w:lineRule="auto"/>
        <w:ind w:left="0" w:firstLine="561"/>
        <w:jc w:val="both"/>
      </w:pPr>
      <w:r w:rsidRPr="00EA5AB2">
        <w:t>Tarpinių ir galutinių atsiskaitymų įvertinimai fiksuojami balais</w:t>
      </w:r>
      <w:r w:rsidR="00593C00">
        <w:t xml:space="preserve"> žiniaraštyje</w:t>
      </w:r>
      <w:r w:rsidRPr="00EA5AB2">
        <w:t xml:space="preserve">. Jeigu studentas į </w:t>
      </w:r>
      <w:r w:rsidR="000C6DB9" w:rsidRPr="00EA5AB2">
        <w:t>atsi</w:t>
      </w:r>
      <w:r w:rsidR="00EA5AB2" w:rsidRPr="00EA5AB2">
        <w:t>s</w:t>
      </w:r>
      <w:r w:rsidR="000C6DB9" w:rsidRPr="00EA5AB2">
        <w:t>kaitymą</w:t>
      </w:r>
      <w:r w:rsidRPr="00EA5AB2">
        <w:t xml:space="preserve"> neatvyko dėl pateisinamos priežasties</w:t>
      </w:r>
      <w:r w:rsidR="000C6DB9" w:rsidRPr="00EA5AB2">
        <w:t xml:space="preserve"> ir nustatytu laikotarpiu pateikė neatvykimo priežastis įrodantį dokumentą, </w:t>
      </w:r>
      <w:r w:rsidRPr="00EA5AB2">
        <w:t xml:space="preserve">vietoje įvertinimo įrašoma </w:t>
      </w:r>
      <w:r w:rsidR="00391ED8">
        <w:t>žym</w:t>
      </w:r>
      <w:r w:rsidR="00C3143A">
        <w:t>a</w:t>
      </w:r>
      <w:r w:rsidR="00391ED8">
        <w:t xml:space="preserve"> </w:t>
      </w:r>
      <w:r w:rsidRPr="00EA5AB2">
        <w:t xml:space="preserve">„pateisinama priežastis“, jeigu tokios priežasties nėra arba studentas nepateikė ją įrodančių dokumentų, vietoje įvertinimo įrašoma </w:t>
      </w:r>
      <w:r w:rsidR="00391ED8">
        <w:t>žym</w:t>
      </w:r>
      <w:r w:rsidR="00C3143A">
        <w:t>a</w:t>
      </w:r>
      <w:r w:rsidR="00391ED8">
        <w:t xml:space="preserve"> </w:t>
      </w:r>
      <w:r w:rsidRPr="00EA5AB2">
        <w:t xml:space="preserve">„neatvyko“. Užfiksavus akademinio nesąžiningumo atvejį, įvertinimo vietoje įrašoma </w:t>
      </w:r>
      <w:r w:rsidR="00391ED8">
        <w:lastRenderedPageBreak/>
        <w:t>žym</w:t>
      </w:r>
      <w:r w:rsidR="00C3143A">
        <w:t>a</w:t>
      </w:r>
      <w:r w:rsidR="00391ED8">
        <w:t xml:space="preserve"> </w:t>
      </w:r>
      <w:r w:rsidRPr="00EA5AB2">
        <w:t>„akademinis nesąžiningumas“</w:t>
      </w:r>
      <w:r w:rsidR="00391ED8">
        <w:t>.</w:t>
      </w:r>
      <w:r w:rsidR="004C328F">
        <w:t xml:space="preserve"> </w:t>
      </w:r>
      <w:r w:rsidR="00560AE7">
        <w:t xml:space="preserve">Jei </w:t>
      </w:r>
      <w:r w:rsidR="00B20D26">
        <w:t xml:space="preserve">vadovaujantis Aprašo </w:t>
      </w:r>
      <w:r w:rsidR="00B20D26" w:rsidRPr="00250C10">
        <w:t>1</w:t>
      </w:r>
      <w:r w:rsidR="00D442A1">
        <w:t>5</w:t>
      </w:r>
      <w:r w:rsidR="00B20D26" w:rsidRPr="00250C10">
        <w:t xml:space="preserve"> punktu </w:t>
      </w:r>
      <w:r w:rsidR="00560AE7" w:rsidRPr="00812740">
        <w:t>baigiamasis įvertinimas nevedamas</w:t>
      </w:r>
      <w:r w:rsidR="00560AE7">
        <w:t xml:space="preserve">, </w:t>
      </w:r>
      <w:r w:rsidR="00EF67C9">
        <w:t>įrašoma</w:t>
      </w:r>
      <w:r w:rsidR="00560AE7">
        <w:t xml:space="preserve"> žyma „neatsiskaitė“</w:t>
      </w:r>
      <w:r w:rsidR="00560AE7" w:rsidRPr="00812740">
        <w:t>.</w:t>
      </w:r>
    </w:p>
    <w:p w:rsidR="00580820" w:rsidRDefault="00CE3C71" w:rsidP="00CF7AE3">
      <w:pPr>
        <w:pStyle w:val="Pagrindinistekstas"/>
        <w:numPr>
          <w:ilvl w:val="0"/>
          <w:numId w:val="1"/>
        </w:numPr>
        <w:tabs>
          <w:tab w:val="left" w:pos="568"/>
          <w:tab w:val="num" w:pos="851"/>
          <w:tab w:val="left" w:pos="993"/>
          <w:tab w:val="left" w:pos="1560"/>
        </w:tabs>
        <w:spacing w:line="360" w:lineRule="auto"/>
        <w:ind w:left="0" w:firstLine="561"/>
        <w:jc w:val="both"/>
      </w:pPr>
      <w:r w:rsidRPr="00CE3C71">
        <w:t xml:space="preserve"> </w:t>
      </w:r>
      <w:r w:rsidR="007B1AC2">
        <w:t>D</w:t>
      </w:r>
      <w:r w:rsidR="00FA7D51">
        <w:t xml:space="preserve">alykų, susidariusių dėl </w:t>
      </w:r>
      <w:r w:rsidR="00773D3E">
        <w:t xml:space="preserve">dalykų (modulių) </w:t>
      </w:r>
      <w:r w:rsidR="00580820">
        <w:t>kreditų skirtum</w:t>
      </w:r>
      <w:r w:rsidR="00FA7D51">
        <w:t>ų</w:t>
      </w:r>
      <w:r w:rsidR="00580820">
        <w:t>, atidėtų atsiskaitymų</w:t>
      </w:r>
      <w:r w:rsidR="007B1AC2">
        <w:t xml:space="preserve"> ir</w:t>
      </w:r>
      <w:r w:rsidR="00580820">
        <w:t xml:space="preserve"> </w:t>
      </w:r>
      <w:r w:rsidR="007B1AC2">
        <w:t xml:space="preserve">akademinių skolų </w:t>
      </w:r>
      <w:r w:rsidR="00580820">
        <w:t xml:space="preserve">įvertinimai fiksuojami balais </w:t>
      </w:r>
      <w:r w:rsidR="00580820" w:rsidRPr="00CE3C71">
        <w:t>akademinių ats</w:t>
      </w:r>
      <w:r w:rsidR="00EF67C9">
        <w:t>is</w:t>
      </w:r>
      <w:r w:rsidR="00580820" w:rsidRPr="00CE3C71">
        <w:t>kaitymų lapel</w:t>
      </w:r>
      <w:r w:rsidR="00580820">
        <w:t xml:space="preserve">iuose (2 priedas), kurie </w:t>
      </w:r>
      <w:r w:rsidR="006C18E1" w:rsidRPr="00350945">
        <w:t>registruojami</w:t>
      </w:r>
      <w:r w:rsidR="00580820" w:rsidRPr="00CE3C71">
        <w:t xml:space="preserve"> fakultet</w:t>
      </w:r>
      <w:r w:rsidR="008F2512">
        <w:t>o</w:t>
      </w:r>
      <w:r w:rsidR="00580820" w:rsidRPr="00CE3C71">
        <w:t xml:space="preserve"> </w:t>
      </w:r>
      <w:r w:rsidR="0026316E">
        <w:t>S</w:t>
      </w:r>
      <w:r w:rsidR="00580820" w:rsidRPr="00CE3C71">
        <w:t>tudijų skyriu</w:t>
      </w:r>
      <w:r w:rsidR="008F2512">
        <w:t>je</w:t>
      </w:r>
      <w:r w:rsidR="00580820" w:rsidRPr="00CE3C71">
        <w:t>.</w:t>
      </w:r>
    </w:p>
    <w:p w:rsidR="006C18E1" w:rsidRDefault="006C18E1" w:rsidP="006C18E1">
      <w:pPr>
        <w:pStyle w:val="Sraopastraipa"/>
        <w:tabs>
          <w:tab w:val="left" w:pos="900"/>
          <w:tab w:val="left" w:pos="1170"/>
          <w:tab w:val="left" w:pos="1276"/>
        </w:tabs>
        <w:spacing w:line="360" w:lineRule="auto"/>
        <w:ind w:left="900" w:hanging="333"/>
        <w:jc w:val="both"/>
      </w:pPr>
      <w:r w:rsidRPr="00223D29">
        <w:rPr>
          <w:i/>
        </w:rPr>
        <w:t>Punkto pakeitimas</w:t>
      </w:r>
      <w:r>
        <w:t>:</w:t>
      </w:r>
    </w:p>
    <w:p w:rsidR="006C18E1" w:rsidRPr="006C18E1" w:rsidRDefault="006C18E1" w:rsidP="006C18E1">
      <w:pPr>
        <w:pStyle w:val="Sraopastraipa"/>
        <w:tabs>
          <w:tab w:val="left" w:pos="900"/>
          <w:tab w:val="left" w:pos="1170"/>
          <w:tab w:val="left" w:pos="1276"/>
        </w:tabs>
        <w:spacing w:line="360" w:lineRule="auto"/>
        <w:ind w:left="900" w:hanging="333"/>
        <w:jc w:val="both"/>
        <w:rPr>
          <w:i/>
        </w:rPr>
      </w:pPr>
      <w:r w:rsidRPr="00223D29">
        <w:rPr>
          <w:i/>
        </w:rPr>
        <w:t>202</w:t>
      </w:r>
      <w:r>
        <w:rPr>
          <w:i/>
        </w:rPr>
        <w:t>4</w:t>
      </w:r>
      <w:r w:rsidRPr="00223D29">
        <w:rPr>
          <w:i/>
        </w:rPr>
        <w:t xml:space="preserve"> m. birželio </w:t>
      </w:r>
      <w:r>
        <w:rPr>
          <w:i/>
        </w:rPr>
        <w:t>5</w:t>
      </w:r>
      <w:r w:rsidRPr="00223D29">
        <w:rPr>
          <w:i/>
        </w:rPr>
        <w:t xml:space="preserve"> d. Akademinės tarybos nutarimas Nr. AT N-</w:t>
      </w:r>
      <w:r>
        <w:rPr>
          <w:i/>
        </w:rPr>
        <w:t>7</w:t>
      </w:r>
      <w:r w:rsidRPr="00223D29">
        <w:rPr>
          <w:i/>
        </w:rPr>
        <w:t>.</w:t>
      </w:r>
    </w:p>
    <w:p w:rsidR="00F12E4C" w:rsidRPr="00D02E21" w:rsidRDefault="00F12E4C" w:rsidP="00CF7AE3">
      <w:pPr>
        <w:pStyle w:val="Pagrindinistekstas"/>
        <w:numPr>
          <w:ilvl w:val="0"/>
          <w:numId w:val="1"/>
        </w:numPr>
        <w:tabs>
          <w:tab w:val="left" w:pos="568"/>
          <w:tab w:val="num" w:pos="851"/>
          <w:tab w:val="left" w:pos="993"/>
          <w:tab w:val="left" w:pos="1560"/>
        </w:tabs>
        <w:spacing w:after="0" w:line="360" w:lineRule="auto"/>
        <w:ind w:left="0" w:firstLine="561"/>
        <w:jc w:val="both"/>
        <w:rPr>
          <w:b/>
        </w:rPr>
      </w:pPr>
      <w:r w:rsidRPr="00D02E21">
        <w:t xml:space="preserve">Dėstytojas, aptikęs </w:t>
      </w:r>
      <w:r w:rsidR="00561F42">
        <w:t xml:space="preserve">įvertinimo </w:t>
      </w:r>
      <w:r w:rsidRPr="00D02E21">
        <w:t xml:space="preserve">klaidą </w:t>
      </w:r>
      <w:r w:rsidR="00D10795" w:rsidRPr="00D02E21">
        <w:t>žiniaraštyje,</w:t>
      </w:r>
      <w:r w:rsidRPr="00D02E21">
        <w:t xml:space="preserve"> </w:t>
      </w:r>
      <w:r w:rsidR="00481E9F">
        <w:t xml:space="preserve">raštu arba el. paštu </w:t>
      </w:r>
      <w:r w:rsidR="00D10795" w:rsidRPr="00D02E21">
        <w:t xml:space="preserve">kreipiasi į fakulteto </w:t>
      </w:r>
      <w:r w:rsidR="00FC603F">
        <w:t>S</w:t>
      </w:r>
      <w:r w:rsidR="00D10795" w:rsidRPr="00D02E21">
        <w:t>tudijų skyriaus atsakingą darbuotoją, kuris ištaiso klaidą. Apie tai, kad klaida buvo pastebėta ir ištaisyta, dėstytojas praneša studentui.</w:t>
      </w:r>
    </w:p>
    <w:p w:rsidR="00014933" w:rsidRDefault="00D10795" w:rsidP="00CF7AE3">
      <w:pPr>
        <w:pStyle w:val="Sraopastraipa"/>
        <w:numPr>
          <w:ilvl w:val="0"/>
          <w:numId w:val="1"/>
        </w:numPr>
        <w:tabs>
          <w:tab w:val="num" w:pos="851"/>
          <w:tab w:val="left" w:pos="993"/>
          <w:tab w:val="left" w:pos="1560"/>
        </w:tabs>
        <w:spacing w:line="360" w:lineRule="auto"/>
        <w:ind w:left="0" w:firstLine="561"/>
        <w:jc w:val="both"/>
      </w:pPr>
      <w:r w:rsidRPr="00D02E21">
        <w:t>Studentai, aptikę įvertinimo klaidą žiniaraštyje, informuoja dalyko (modulio) dėstytoją. Dėstytojas</w:t>
      </w:r>
      <w:r w:rsidR="00481E9F">
        <w:t xml:space="preserve"> raštu arba el. paštu</w:t>
      </w:r>
      <w:r w:rsidRPr="00D02E21">
        <w:t xml:space="preserve"> kreipiasi į fakulteto </w:t>
      </w:r>
      <w:r w:rsidR="00AB4A6F">
        <w:t>S</w:t>
      </w:r>
      <w:r w:rsidRPr="00D02E21">
        <w:t xml:space="preserve">tudijų skyriaus atsakingą darbuotoją, kuris ištaiso klaidą. Apie </w:t>
      </w:r>
      <w:r w:rsidR="00743E25" w:rsidRPr="00D02E21">
        <w:t>klaidos ištaisymą</w:t>
      </w:r>
      <w:r w:rsidRPr="00D02E21">
        <w:t xml:space="preserve"> studentą informuoja dėstytojas.</w:t>
      </w:r>
    </w:p>
    <w:p w:rsidR="00B93682" w:rsidRPr="000319BA" w:rsidRDefault="00B93682" w:rsidP="00CF7AE3">
      <w:pPr>
        <w:pStyle w:val="Sraopastraipa"/>
        <w:tabs>
          <w:tab w:val="num" w:pos="851"/>
          <w:tab w:val="left" w:pos="993"/>
          <w:tab w:val="left" w:pos="1560"/>
        </w:tabs>
        <w:spacing w:line="360" w:lineRule="auto"/>
        <w:ind w:left="540" w:firstLine="561"/>
        <w:jc w:val="both"/>
      </w:pPr>
    </w:p>
    <w:p w:rsidR="00644E35" w:rsidRDefault="001C4F71" w:rsidP="00CF7AE3">
      <w:pPr>
        <w:pStyle w:val="CM17"/>
        <w:tabs>
          <w:tab w:val="num" w:pos="851"/>
          <w:tab w:val="left" w:pos="993"/>
          <w:tab w:val="left" w:pos="1560"/>
        </w:tabs>
        <w:spacing w:after="0" w:line="360" w:lineRule="auto"/>
        <w:ind w:firstLine="561"/>
        <w:jc w:val="center"/>
        <w:outlineLvl w:val="0"/>
        <w:rPr>
          <w:rFonts w:ascii="Times New Roman" w:hAnsi="Times New Roman"/>
          <w:b/>
        </w:rPr>
      </w:pPr>
      <w:r w:rsidRPr="000319BA">
        <w:rPr>
          <w:rFonts w:ascii="Times New Roman" w:hAnsi="Times New Roman"/>
          <w:b/>
        </w:rPr>
        <w:t>V</w:t>
      </w:r>
      <w:r w:rsidR="00C15604">
        <w:rPr>
          <w:rFonts w:ascii="Times New Roman" w:hAnsi="Times New Roman"/>
          <w:b/>
        </w:rPr>
        <w:t>I</w:t>
      </w:r>
      <w:r w:rsidR="00644E35">
        <w:rPr>
          <w:rFonts w:ascii="Times New Roman" w:hAnsi="Times New Roman"/>
          <w:b/>
        </w:rPr>
        <w:t xml:space="preserve"> SKYRIUS</w:t>
      </w:r>
    </w:p>
    <w:p w:rsidR="001C4F71" w:rsidRPr="000319BA" w:rsidRDefault="001C4F71" w:rsidP="00CF7AE3">
      <w:pPr>
        <w:pStyle w:val="CM17"/>
        <w:tabs>
          <w:tab w:val="num" w:pos="851"/>
          <w:tab w:val="left" w:pos="993"/>
          <w:tab w:val="left" w:pos="1560"/>
        </w:tabs>
        <w:spacing w:after="0" w:line="360" w:lineRule="auto"/>
        <w:ind w:firstLine="561"/>
        <w:jc w:val="center"/>
        <w:outlineLvl w:val="0"/>
        <w:rPr>
          <w:rFonts w:ascii="Times New Roman" w:hAnsi="Times New Roman"/>
          <w:b/>
        </w:rPr>
      </w:pPr>
      <w:r w:rsidRPr="000319BA">
        <w:rPr>
          <w:rFonts w:ascii="Times New Roman" w:hAnsi="Times New Roman"/>
          <w:b/>
        </w:rPr>
        <w:t>BAIGIAMOSIOS NUOSTATOS</w:t>
      </w:r>
    </w:p>
    <w:p w:rsidR="001C4F71" w:rsidRPr="000319BA" w:rsidRDefault="001C4F71" w:rsidP="00CF7AE3">
      <w:pPr>
        <w:pStyle w:val="Pagrindinistekstas"/>
        <w:tabs>
          <w:tab w:val="num" w:pos="851"/>
          <w:tab w:val="left" w:pos="993"/>
          <w:tab w:val="left" w:pos="1560"/>
        </w:tabs>
        <w:spacing w:after="0" w:line="360" w:lineRule="auto"/>
        <w:ind w:firstLine="561"/>
        <w:jc w:val="both"/>
        <w:rPr>
          <w:color w:val="000000"/>
          <w:lang w:eastAsia="lt-LT"/>
        </w:rPr>
      </w:pPr>
    </w:p>
    <w:p w:rsidR="00A010C6" w:rsidRDefault="008354A6" w:rsidP="00CF7AE3">
      <w:pPr>
        <w:numPr>
          <w:ilvl w:val="0"/>
          <w:numId w:val="1"/>
        </w:numPr>
        <w:tabs>
          <w:tab w:val="left" w:pos="630"/>
          <w:tab w:val="num" w:pos="851"/>
          <w:tab w:val="left" w:pos="993"/>
          <w:tab w:val="left" w:pos="1560"/>
        </w:tabs>
        <w:spacing w:line="360" w:lineRule="auto"/>
        <w:ind w:left="0" w:firstLine="561"/>
        <w:jc w:val="both"/>
      </w:pPr>
      <w:r w:rsidRPr="000319BA">
        <w:rPr>
          <w:lang w:eastAsia="lt-LT"/>
        </w:rPr>
        <w:t xml:space="preserve">Studentas, nesutinkantis su </w:t>
      </w:r>
      <w:r w:rsidR="00497C7B">
        <w:rPr>
          <w:lang w:eastAsia="lt-LT"/>
        </w:rPr>
        <w:t>studijų pasiekimų</w:t>
      </w:r>
      <w:r w:rsidR="008226F0">
        <w:rPr>
          <w:lang w:eastAsia="lt-LT"/>
        </w:rPr>
        <w:t xml:space="preserve"> </w:t>
      </w:r>
      <w:r w:rsidRPr="000319BA">
        <w:rPr>
          <w:lang w:eastAsia="lt-LT"/>
        </w:rPr>
        <w:t>įvertinimu, turi teisę ne vėliau kaip per</w:t>
      </w:r>
      <w:r w:rsidR="003F5744">
        <w:rPr>
          <w:lang w:eastAsia="lt-LT"/>
        </w:rPr>
        <w:t xml:space="preserve"> 3</w:t>
      </w:r>
      <w:r w:rsidRPr="000319BA">
        <w:rPr>
          <w:lang w:eastAsia="lt-LT"/>
        </w:rPr>
        <w:t xml:space="preserve"> darbo dienas nuo įvertinimo paskelbimo pateikti apeliaciją </w:t>
      </w:r>
      <w:r w:rsidR="009A44AF">
        <w:rPr>
          <w:lang w:eastAsia="lt-LT"/>
        </w:rPr>
        <w:t xml:space="preserve">fakulteto </w:t>
      </w:r>
      <w:r w:rsidRPr="000319BA">
        <w:rPr>
          <w:lang w:eastAsia="lt-LT"/>
        </w:rPr>
        <w:t>dekanui. Apeliacijų pateikimo, apeliacinės komisijos sudarymo, apeliacijų nagrinėjimo ir sprendimų priėmimo tvarką reglamentuoja Kolegijos apeliacijų nuostatai.</w:t>
      </w:r>
    </w:p>
    <w:p w:rsidR="0015258F" w:rsidRDefault="0015258F" w:rsidP="00CF7AE3">
      <w:pPr>
        <w:numPr>
          <w:ilvl w:val="0"/>
          <w:numId w:val="1"/>
        </w:numPr>
        <w:tabs>
          <w:tab w:val="left" w:pos="630"/>
          <w:tab w:val="num" w:pos="851"/>
          <w:tab w:val="left" w:pos="993"/>
          <w:tab w:val="left" w:pos="1560"/>
        </w:tabs>
        <w:spacing w:line="360" w:lineRule="auto"/>
        <w:ind w:left="0" w:firstLine="561"/>
        <w:jc w:val="both"/>
      </w:pPr>
      <w:r>
        <w:t>Aprašas taikomas Kolegijos studentams ir klausytojams.</w:t>
      </w:r>
    </w:p>
    <w:p w:rsidR="001A6C6E" w:rsidRDefault="0073213F" w:rsidP="00CF7AE3">
      <w:pPr>
        <w:numPr>
          <w:ilvl w:val="0"/>
          <w:numId w:val="1"/>
        </w:numPr>
        <w:tabs>
          <w:tab w:val="left" w:pos="630"/>
          <w:tab w:val="num" w:pos="851"/>
          <w:tab w:val="left" w:pos="993"/>
          <w:tab w:val="left" w:pos="1560"/>
        </w:tabs>
        <w:spacing w:line="360" w:lineRule="auto"/>
        <w:ind w:left="0" w:firstLine="561"/>
        <w:jc w:val="both"/>
      </w:pPr>
      <w:r>
        <w:t xml:space="preserve">Aprašas </w:t>
      </w:r>
      <w:r w:rsidR="007B2991" w:rsidRPr="007B2991">
        <w:t>netaikomas neformaliojo švietimo ir savišvietos būdu įgytų kompetencijų vertinimui</w:t>
      </w:r>
      <w:r w:rsidRPr="005F3413">
        <w:t>.</w:t>
      </w:r>
    </w:p>
    <w:p w:rsidR="00056CE3" w:rsidRPr="005D7278" w:rsidRDefault="005D7278" w:rsidP="005D7278">
      <w:pPr>
        <w:spacing w:line="360" w:lineRule="auto"/>
        <w:jc w:val="center"/>
        <w:rPr>
          <w:b/>
        </w:rPr>
      </w:pPr>
      <w:r>
        <w:t>_____________________</w:t>
      </w:r>
    </w:p>
    <w:sectPr w:rsidR="00056CE3" w:rsidRPr="005D7278" w:rsidSect="001B15F4">
      <w:headerReference w:type="even" r:id="rId8"/>
      <w:headerReference w:type="default" r:id="rId9"/>
      <w:type w:val="continuous"/>
      <w:pgSz w:w="11900" w:h="16840"/>
      <w:pgMar w:top="1134" w:right="567" w:bottom="1134" w:left="1701" w:header="567"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5A2" w:rsidRDefault="00B435A2">
      <w:r>
        <w:separator/>
      </w:r>
    </w:p>
  </w:endnote>
  <w:endnote w:type="continuationSeparator" w:id="0">
    <w:p w:rsidR="00B435A2" w:rsidRDefault="00B4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LT">
    <w:altName w:val="Arial"/>
    <w:panose1 w:val="00000000000000000000"/>
    <w:charset w:val="BA"/>
    <w:family w:val="swiss"/>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5A2" w:rsidRDefault="00B435A2">
      <w:r>
        <w:separator/>
      </w:r>
    </w:p>
  </w:footnote>
  <w:footnote w:type="continuationSeparator" w:id="0">
    <w:p w:rsidR="00B435A2" w:rsidRDefault="00B4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48F" w:rsidRDefault="0077748F" w:rsidP="004239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30386">
      <w:rPr>
        <w:rStyle w:val="Puslapionumeris"/>
        <w:noProof/>
      </w:rPr>
      <w:t>4</w:t>
    </w:r>
    <w:r>
      <w:rPr>
        <w:rStyle w:val="Puslapionumeris"/>
      </w:rPr>
      <w:fldChar w:fldCharType="end"/>
    </w:r>
  </w:p>
  <w:p w:rsidR="0077748F" w:rsidRDefault="0077748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44C" w:rsidRDefault="0075444C" w:rsidP="004239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2127E">
      <w:rPr>
        <w:rStyle w:val="Puslapionumeris"/>
        <w:noProof/>
      </w:rPr>
      <w:t>2</w:t>
    </w:r>
    <w:r>
      <w:rPr>
        <w:rStyle w:val="Puslapionumeris"/>
      </w:rPr>
      <w:fldChar w:fldCharType="end"/>
    </w:r>
  </w:p>
  <w:p w:rsidR="0075444C" w:rsidRDefault="007544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049"/>
    <w:multiLevelType w:val="multilevel"/>
    <w:tmpl w:val="EA5ECDD2"/>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51"/>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71"/>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791"/>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11"/>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31"/>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51"/>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7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0A8C4D5E"/>
    <w:multiLevelType w:val="hybridMultilevel"/>
    <w:tmpl w:val="B944EE62"/>
    <w:lvl w:ilvl="0" w:tplc="B6322CEA">
      <w:start w:val="66"/>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vertAlign w:val="baseline"/>
      </w:rPr>
    </w:lvl>
    <w:lvl w:ilvl="1" w:tplc="85DCE9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1EC03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D66EC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464F3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2B026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194AF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D98C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888B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0FCD6458"/>
    <w:multiLevelType w:val="multilevel"/>
    <w:tmpl w:val="8242AFA8"/>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17C52870"/>
    <w:multiLevelType w:val="multilevel"/>
    <w:tmpl w:val="F35837F8"/>
    <w:lvl w:ilvl="0">
      <w:start w:val="1"/>
      <w:numFmt w:val="decimal"/>
      <w:lvlText w:val="%1."/>
      <w:lvlJc w:val="left"/>
      <w:pPr>
        <w:ind w:left="928" w:hanging="360"/>
      </w:pPr>
      <w:rPr>
        <w:rFonts w:cs="Times New Roman"/>
        <w:strike w:val="0"/>
        <w:color w:val="auto"/>
        <w:sz w:val="24"/>
      </w:rPr>
    </w:lvl>
    <w:lvl w:ilvl="1">
      <w:start w:val="1"/>
      <w:numFmt w:val="decimal"/>
      <w:isLgl/>
      <w:lvlText w:val="%1.%2."/>
      <w:lvlJc w:val="left"/>
      <w:pPr>
        <w:ind w:left="1863"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4" w15:restartNumberingAfterBreak="0">
    <w:nsid w:val="28242556"/>
    <w:multiLevelType w:val="multilevel"/>
    <w:tmpl w:val="F35837F8"/>
    <w:lvl w:ilvl="0">
      <w:start w:val="1"/>
      <w:numFmt w:val="decimal"/>
      <w:lvlText w:val="%1."/>
      <w:lvlJc w:val="left"/>
      <w:pPr>
        <w:ind w:left="928" w:hanging="360"/>
      </w:pPr>
      <w:rPr>
        <w:rFonts w:cs="Times New Roman"/>
        <w:strike w:val="0"/>
        <w:color w:val="auto"/>
        <w:sz w:val="24"/>
      </w:rPr>
    </w:lvl>
    <w:lvl w:ilvl="1">
      <w:start w:val="1"/>
      <w:numFmt w:val="decimal"/>
      <w:isLgl/>
      <w:lvlText w:val="%1.%2."/>
      <w:lvlJc w:val="left"/>
      <w:pPr>
        <w:ind w:left="1863"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5" w15:restartNumberingAfterBreak="0">
    <w:nsid w:val="30CE1102"/>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53C0302"/>
    <w:multiLevelType w:val="hybridMultilevel"/>
    <w:tmpl w:val="10304B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8B7120E"/>
    <w:multiLevelType w:val="multilevel"/>
    <w:tmpl w:val="BE7C2F1E"/>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Restart w:val="0"/>
      <w:lvlText w:val="%1.%2."/>
      <w:lvlJc w:val="left"/>
      <w:pPr>
        <w:ind w:left="91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51"/>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71"/>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791"/>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11"/>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31"/>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51"/>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7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3C5706FB"/>
    <w:multiLevelType w:val="multilevel"/>
    <w:tmpl w:val="F35837F8"/>
    <w:lvl w:ilvl="0">
      <w:start w:val="1"/>
      <w:numFmt w:val="decimal"/>
      <w:lvlText w:val="%1."/>
      <w:lvlJc w:val="left"/>
      <w:pPr>
        <w:ind w:left="928" w:hanging="360"/>
      </w:pPr>
      <w:rPr>
        <w:rFonts w:cs="Times New Roman"/>
        <w:strike w:val="0"/>
        <w:color w:val="auto"/>
        <w:sz w:val="24"/>
      </w:rPr>
    </w:lvl>
    <w:lvl w:ilvl="1">
      <w:start w:val="1"/>
      <w:numFmt w:val="decimal"/>
      <w:isLgl/>
      <w:lvlText w:val="%1.%2."/>
      <w:lvlJc w:val="left"/>
      <w:pPr>
        <w:ind w:left="1863"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9" w15:restartNumberingAfterBreak="0">
    <w:nsid w:val="420916BC"/>
    <w:multiLevelType w:val="multilevel"/>
    <w:tmpl w:val="4FFE174E"/>
    <w:lvl w:ilvl="0">
      <w:start w:val="1"/>
      <w:numFmt w:val="decimal"/>
      <w:lvlText w:val="%1."/>
      <w:lvlJc w:val="left"/>
      <w:pPr>
        <w:ind w:left="900" w:hanging="360"/>
      </w:pPr>
      <w:rPr>
        <w:rFonts w:cs="Times New Roman"/>
        <w:b w:val="0"/>
        <w:strike w:val="0"/>
        <w:color w:val="auto"/>
        <w:sz w:val="24"/>
      </w:rPr>
    </w:lvl>
    <w:lvl w:ilvl="1">
      <w:start w:val="1"/>
      <w:numFmt w:val="decimal"/>
      <w:isLgl/>
      <w:lvlText w:val="%1.%2."/>
      <w:lvlJc w:val="left"/>
      <w:pPr>
        <w:ind w:left="1080"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10" w15:restartNumberingAfterBreak="0">
    <w:nsid w:val="49797CEE"/>
    <w:multiLevelType w:val="multilevel"/>
    <w:tmpl w:val="322E8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AA619D2"/>
    <w:multiLevelType w:val="multilevel"/>
    <w:tmpl w:val="4FFE174E"/>
    <w:lvl w:ilvl="0">
      <w:start w:val="1"/>
      <w:numFmt w:val="decimal"/>
      <w:lvlText w:val="%1."/>
      <w:lvlJc w:val="left"/>
      <w:pPr>
        <w:ind w:left="928" w:hanging="360"/>
      </w:pPr>
      <w:rPr>
        <w:rFonts w:cs="Times New Roman"/>
        <w:b w:val="0"/>
        <w:strike w:val="0"/>
        <w:color w:val="auto"/>
        <w:sz w:val="24"/>
      </w:rPr>
    </w:lvl>
    <w:lvl w:ilvl="1">
      <w:start w:val="1"/>
      <w:numFmt w:val="decimal"/>
      <w:isLgl/>
      <w:lvlText w:val="%1.%2."/>
      <w:lvlJc w:val="left"/>
      <w:pPr>
        <w:ind w:left="1863"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12" w15:restartNumberingAfterBreak="0">
    <w:nsid w:val="69CC0A82"/>
    <w:multiLevelType w:val="multilevel"/>
    <w:tmpl w:val="F35837F8"/>
    <w:lvl w:ilvl="0">
      <w:start w:val="1"/>
      <w:numFmt w:val="decimal"/>
      <w:lvlText w:val="%1."/>
      <w:lvlJc w:val="left"/>
      <w:pPr>
        <w:ind w:left="928" w:hanging="360"/>
      </w:pPr>
      <w:rPr>
        <w:rFonts w:cs="Times New Roman"/>
        <w:strike w:val="0"/>
        <w:color w:val="auto"/>
        <w:sz w:val="24"/>
      </w:rPr>
    </w:lvl>
    <w:lvl w:ilvl="1">
      <w:start w:val="1"/>
      <w:numFmt w:val="decimal"/>
      <w:isLgl/>
      <w:lvlText w:val="%1.%2."/>
      <w:lvlJc w:val="left"/>
      <w:pPr>
        <w:ind w:left="1863"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13" w15:restartNumberingAfterBreak="0">
    <w:nsid w:val="6F596747"/>
    <w:multiLevelType w:val="hybridMultilevel"/>
    <w:tmpl w:val="706A0698"/>
    <w:lvl w:ilvl="0" w:tplc="891438A4">
      <w:start w:val="6"/>
      <w:numFmt w:val="upperRoman"/>
      <w:lvlText w:val="%1."/>
      <w:lvlJc w:val="left"/>
      <w:pPr>
        <w:ind w:left="1648" w:hanging="720"/>
      </w:pPr>
      <w:rPr>
        <w:rFonts w:cs="Times New Roman" w:hint="default"/>
      </w:rPr>
    </w:lvl>
    <w:lvl w:ilvl="1" w:tplc="04090019" w:tentative="1">
      <w:start w:val="1"/>
      <w:numFmt w:val="lowerLetter"/>
      <w:lvlText w:val="%2."/>
      <w:lvlJc w:val="left"/>
      <w:pPr>
        <w:ind w:left="2008" w:hanging="360"/>
      </w:pPr>
      <w:rPr>
        <w:rFonts w:cs="Times New Roman"/>
      </w:rPr>
    </w:lvl>
    <w:lvl w:ilvl="2" w:tplc="0409001B" w:tentative="1">
      <w:start w:val="1"/>
      <w:numFmt w:val="lowerRoman"/>
      <w:lvlText w:val="%3."/>
      <w:lvlJc w:val="right"/>
      <w:pPr>
        <w:ind w:left="2728" w:hanging="180"/>
      </w:pPr>
      <w:rPr>
        <w:rFonts w:cs="Times New Roman"/>
      </w:rPr>
    </w:lvl>
    <w:lvl w:ilvl="3" w:tplc="0409000F" w:tentative="1">
      <w:start w:val="1"/>
      <w:numFmt w:val="decimal"/>
      <w:lvlText w:val="%4."/>
      <w:lvlJc w:val="left"/>
      <w:pPr>
        <w:ind w:left="3448" w:hanging="360"/>
      </w:pPr>
      <w:rPr>
        <w:rFonts w:cs="Times New Roman"/>
      </w:rPr>
    </w:lvl>
    <w:lvl w:ilvl="4" w:tplc="04090019" w:tentative="1">
      <w:start w:val="1"/>
      <w:numFmt w:val="lowerLetter"/>
      <w:lvlText w:val="%5."/>
      <w:lvlJc w:val="left"/>
      <w:pPr>
        <w:ind w:left="4168" w:hanging="360"/>
      </w:pPr>
      <w:rPr>
        <w:rFonts w:cs="Times New Roman"/>
      </w:rPr>
    </w:lvl>
    <w:lvl w:ilvl="5" w:tplc="0409001B" w:tentative="1">
      <w:start w:val="1"/>
      <w:numFmt w:val="lowerRoman"/>
      <w:lvlText w:val="%6."/>
      <w:lvlJc w:val="right"/>
      <w:pPr>
        <w:ind w:left="4888" w:hanging="180"/>
      </w:pPr>
      <w:rPr>
        <w:rFonts w:cs="Times New Roman"/>
      </w:rPr>
    </w:lvl>
    <w:lvl w:ilvl="6" w:tplc="0409000F" w:tentative="1">
      <w:start w:val="1"/>
      <w:numFmt w:val="decimal"/>
      <w:lvlText w:val="%7."/>
      <w:lvlJc w:val="left"/>
      <w:pPr>
        <w:ind w:left="5608" w:hanging="360"/>
      </w:pPr>
      <w:rPr>
        <w:rFonts w:cs="Times New Roman"/>
      </w:rPr>
    </w:lvl>
    <w:lvl w:ilvl="7" w:tplc="04090019" w:tentative="1">
      <w:start w:val="1"/>
      <w:numFmt w:val="lowerLetter"/>
      <w:lvlText w:val="%8."/>
      <w:lvlJc w:val="left"/>
      <w:pPr>
        <w:ind w:left="6328" w:hanging="360"/>
      </w:pPr>
      <w:rPr>
        <w:rFonts w:cs="Times New Roman"/>
      </w:rPr>
    </w:lvl>
    <w:lvl w:ilvl="8" w:tplc="0409001B" w:tentative="1">
      <w:start w:val="1"/>
      <w:numFmt w:val="lowerRoman"/>
      <w:lvlText w:val="%9."/>
      <w:lvlJc w:val="right"/>
      <w:pPr>
        <w:ind w:left="7048" w:hanging="180"/>
      </w:pPr>
      <w:rPr>
        <w:rFonts w:cs="Times New Roman"/>
      </w:rPr>
    </w:lvl>
  </w:abstractNum>
  <w:abstractNum w:abstractNumId="14" w15:restartNumberingAfterBreak="0">
    <w:nsid w:val="72FA29F9"/>
    <w:multiLevelType w:val="multilevel"/>
    <w:tmpl w:val="4FFE174E"/>
    <w:lvl w:ilvl="0">
      <w:start w:val="1"/>
      <w:numFmt w:val="decimal"/>
      <w:lvlText w:val="%1."/>
      <w:lvlJc w:val="left"/>
      <w:pPr>
        <w:ind w:left="900" w:hanging="360"/>
      </w:pPr>
      <w:rPr>
        <w:rFonts w:cs="Times New Roman"/>
        <w:b w:val="0"/>
        <w:strike w:val="0"/>
        <w:color w:val="auto"/>
        <w:sz w:val="24"/>
      </w:rPr>
    </w:lvl>
    <w:lvl w:ilvl="1">
      <w:start w:val="1"/>
      <w:numFmt w:val="decimal"/>
      <w:isLgl/>
      <w:lvlText w:val="%1.%2."/>
      <w:lvlJc w:val="left"/>
      <w:pPr>
        <w:ind w:left="1080"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15" w15:restartNumberingAfterBreak="0">
    <w:nsid w:val="74871F76"/>
    <w:multiLevelType w:val="multilevel"/>
    <w:tmpl w:val="5FE2D69E"/>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77CC136E"/>
    <w:multiLevelType w:val="multilevel"/>
    <w:tmpl w:val="3BB877A0"/>
    <w:lvl w:ilvl="0">
      <w:start w:val="29"/>
      <w:numFmt w:val="decimal"/>
      <w:lvlText w:val="%1."/>
      <w:lvlJc w:val="left"/>
      <w:pPr>
        <w:tabs>
          <w:tab w:val="num" w:pos="450"/>
        </w:tabs>
        <w:ind w:left="450" w:hanging="450"/>
      </w:pPr>
      <w:rPr>
        <w:rFonts w:cs="Times New Roman" w:hint="default"/>
        <w:color w:val="auto"/>
      </w:rPr>
    </w:lvl>
    <w:lvl w:ilvl="1">
      <w:start w:val="2"/>
      <w:numFmt w:val="decimal"/>
      <w:lvlText w:val="%1.%2."/>
      <w:lvlJc w:val="left"/>
      <w:pPr>
        <w:tabs>
          <w:tab w:val="num" w:pos="900"/>
        </w:tabs>
        <w:ind w:left="900" w:hanging="450"/>
      </w:pPr>
      <w:rPr>
        <w:rFonts w:cs="Times New Roman" w:hint="default"/>
        <w:color w:val="auto"/>
      </w:rPr>
    </w:lvl>
    <w:lvl w:ilvl="2">
      <w:start w:val="1"/>
      <w:numFmt w:val="decimal"/>
      <w:lvlText w:val="%1.%2.%3."/>
      <w:lvlJc w:val="left"/>
      <w:pPr>
        <w:tabs>
          <w:tab w:val="num" w:pos="1620"/>
        </w:tabs>
        <w:ind w:left="1620" w:hanging="720"/>
      </w:pPr>
      <w:rPr>
        <w:rFonts w:cs="Times New Roman" w:hint="default"/>
        <w:color w:val="auto"/>
      </w:rPr>
    </w:lvl>
    <w:lvl w:ilvl="3">
      <w:start w:val="1"/>
      <w:numFmt w:val="decimal"/>
      <w:lvlText w:val="%1.%2.%3.%4."/>
      <w:lvlJc w:val="left"/>
      <w:pPr>
        <w:tabs>
          <w:tab w:val="num" w:pos="2070"/>
        </w:tabs>
        <w:ind w:left="2070" w:hanging="720"/>
      </w:pPr>
      <w:rPr>
        <w:rFonts w:cs="Times New Roman" w:hint="default"/>
        <w:color w:val="auto"/>
      </w:rPr>
    </w:lvl>
    <w:lvl w:ilvl="4">
      <w:start w:val="1"/>
      <w:numFmt w:val="decimal"/>
      <w:lvlText w:val="%1.%2.%3.%4.%5."/>
      <w:lvlJc w:val="left"/>
      <w:pPr>
        <w:tabs>
          <w:tab w:val="num" w:pos="2880"/>
        </w:tabs>
        <w:ind w:left="2880" w:hanging="1080"/>
      </w:pPr>
      <w:rPr>
        <w:rFonts w:cs="Times New Roman" w:hint="default"/>
        <w:color w:val="auto"/>
      </w:rPr>
    </w:lvl>
    <w:lvl w:ilvl="5">
      <w:start w:val="1"/>
      <w:numFmt w:val="decimal"/>
      <w:lvlText w:val="%1.%2.%3.%4.%5.%6."/>
      <w:lvlJc w:val="left"/>
      <w:pPr>
        <w:tabs>
          <w:tab w:val="num" w:pos="3330"/>
        </w:tabs>
        <w:ind w:left="3330" w:hanging="1080"/>
      </w:pPr>
      <w:rPr>
        <w:rFonts w:cs="Times New Roman" w:hint="default"/>
        <w:color w:val="auto"/>
      </w:rPr>
    </w:lvl>
    <w:lvl w:ilvl="6">
      <w:start w:val="1"/>
      <w:numFmt w:val="decimal"/>
      <w:lvlText w:val="%1.%2.%3.%4.%5.%6.%7."/>
      <w:lvlJc w:val="left"/>
      <w:pPr>
        <w:tabs>
          <w:tab w:val="num" w:pos="4140"/>
        </w:tabs>
        <w:ind w:left="4140" w:hanging="1440"/>
      </w:pPr>
      <w:rPr>
        <w:rFonts w:cs="Times New Roman" w:hint="default"/>
        <w:color w:val="auto"/>
      </w:rPr>
    </w:lvl>
    <w:lvl w:ilvl="7">
      <w:start w:val="1"/>
      <w:numFmt w:val="decimal"/>
      <w:lvlText w:val="%1.%2.%3.%4.%5.%6.%7.%8."/>
      <w:lvlJc w:val="left"/>
      <w:pPr>
        <w:tabs>
          <w:tab w:val="num" w:pos="4590"/>
        </w:tabs>
        <w:ind w:left="4590" w:hanging="1440"/>
      </w:pPr>
      <w:rPr>
        <w:rFonts w:cs="Times New Roman" w:hint="default"/>
        <w:color w:val="auto"/>
      </w:rPr>
    </w:lvl>
    <w:lvl w:ilvl="8">
      <w:start w:val="1"/>
      <w:numFmt w:val="decimal"/>
      <w:lvlText w:val="%1.%2.%3.%4.%5.%6.%7.%8.%9."/>
      <w:lvlJc w:val="left"/>
      <w:pPr>
        <w:tabs>
          <w:tab w:val="num" w:pos="5400"/>
        </w:tabs>
        <w:ind w:left="5400" w:hanging="1800"/>
      </w:pPr>
      <w:rPr>
        <w:rFonts w:cs="Times New Roman" w:hint="default"/>
        <w:color w:val="auto"/>
      </w:rPr>
    </w:lvl>
  </w:abstractNum>
  <w:abstractNum w:abstractNumId="17" w15:restartNumberingAfterBreak="0">
    <w:nsid w:val="78290049"/>
    <w:multiLevelType w:val="multilevel"/>
    <w:tmpl w:val="4FFE174E"/>
    <w:lvl w:ilvl="0">
      <w:start w:val="1"/>
      <w:numFmt w:val="decimal"/>
      <w:lvlText w:val="%1."/>
      <w:lvlJc w:val="left"/>
      <w:pPr>
        <w:ind w:left="990" w:hanging="360"/>
      </w:pPr>
      <w:rPr>
        <w:rFonts w:cs="Times New Roman"/>
        <w:b w:val="0"/>
        <w:strike w:val="0"/>
        <w:color w:val="auto"/>
        <w:sz w:val="24"/>
      </w:rPr>
    </w:lvl>
    <w:lvl w:ilvl="1">
      <w:start w:val="1"/>
      <w:numFmt w:val="decimal"/>
      <w:isLgl/>
      <w:lvlText w:val="%1.%2."/>
      <w:lvlJc w:val="left"/>
      <w:pPr>
        <w:ind w:left="1863" w:hanging="360"/>
      </w:pPr>
      <w:rPr>
        <w:rFonts w:cs="Times New Roman" w:hint="default"/>
        <w:b w:val="0"/>
        <w:strike w:val="0"/>
        <w:color w:val="auto"/>
      </w:rPr>
    </w:lvl>
    <w:lvl w:ilvl="2">
      <w:start w:val="1"/>
      <w:numFmt w:val="decimal"/>
      <w:isLgl/>
      <w:lvlText w:val="%1.%2.%3."/>
      <w:lvlJc w:val="left"/>
      <w:pPr>
        <w:ind w:left="2583" w:hanging="720"/>
      </w:pPr>
      <w:rPr>
        <w:rFonts w:cs="Times New Roman" w:hint="default"/>
      </w:rPr>
    </w:lvl>
    <w:lvl w:ilvl="3">
      <w:start w:val="1"/>
      <w:numFmt w:val="decimal"/>
      <w:isLgl/>
      <w:lvlText w:val="%1.%2.%3.%4."/>
      <w:lvlJc w:val="left"/>
      <w:pPr>
        <w:ind w:left="2943" w:hanging="720"/>
      </w:pPr>
      <w:rPr>
        <w:rFonts w:cs="Times New Roman" w:hint="default"/>
      </w:rPr>
    </w:lvl>
    <w:lvl w:ilvl="4">
      <w:start w:val="1"/>
      <w:numFmt w:val="decimal"/>
      <w:isLgl/>
      <w:lvlText w:val="%1.%2.%3.%4.%5."/>
      <w:lvlJc w:val="left"/>
      <w:pPr>
        <w:ind w:left="3663" w:hanging="1080"/>
      </w:pPr>
      <w:rPr>
        <w:rFonts w:cs="Times New Roman" w:hint="default"/>
      </w:rPr>
    </w:lvl>
    <w:lvl w:ilvl="5">
      <w:start w:val="1"/>
      <w:numFmt w:val="decimal"/>
      <w:isLgl/>
      <w:lvlText w:val="%1.%2.%3.%4.%5.%6."/>
      <w:lvlJc w:val="left"/>
      <w:pPr>
        <w:ind w:left="4023" w:hanging="1080"/>
      </w:pPr>
      <w:rPr>
        <w:rFonts w:cs="Times New Roman" w:hint="default"/>
      </w:rPr>
    </w:lvl>
    <w:lvl w:ilvl="6">
      <w:start w:val="1"/>
      <w:numFmt w:val="decimal"/>
      <w:isLgl/>
      <w:lvlText w:val="%1.%2.%3.%4.%5.%6.%7."/>
      <w:lvlJc w:val="left"/>
      <w:pPr>
        <w:ind w:left="4743" w:hanging="1440"/>
      </w:pPr>
      <w:rPr>
        <w:rFonts w:cs="Times New Roman" w:hint="default"/>
      </w:rPr>
    </w:lvl>
    <w:lvl w:ilvl="7">
      <w:start w:val="1"/>
      <w:numFmt w:val="decimal"/>
      <w:isLgl/>
      <w:lvlText w:val="%1.%2.%3.%4.%5.%6.%7.%8."/>
      <w:lvlJc w:val="left"/>
      <w:pPr>
        <w:ind w:left="5103" w:hanging="1440"/>
      </w:pPr>
      <w:rPr>
        <w:rFonts w:cs="Times New Roman" w:hint="default"/>
      </w:rPr>
    </w:lvl>
    <w:lvl w:ilvl="8">
      <w:start w:val="1"/>
      <w:numFmt w:val="decimal"/>
      <w:isLgl/>
      <w:lvlText w:val="%1.%2.%3.%4.%5.%6.%7.%8.%9."/>
      <w:lvlJc w:val="left"/>
      <w:pPr>
        <w:ind w:left="5823" w:hanging="1800"/>
      </w:pPr>
      <w:rPr>
        <w:rFonts w:cs="Times New Roman" w:hint="default"/>
      </w:rPr>
    </w:lvl>
  </w:abstractNum>
  <w:abstractNum w:abstractNumId="18" w15:restartNumberingAfterBreak="0">
    <w:nsid w:val="79120BB5"/>
    <w:multiLevelType w:val="multilevel"/>
    <w:tmpl w:val="A10A8BC8"/>
    <w:lvl w:ilvl="0">
      <w:start w:val="28"/>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18"/>
  </w:num>
  <w:num w:numId="3">
    <w:abstractNumId w:val="16"/>
  </w:num>
  <w:num w:numId="4">
    <w:abstractNumId w:val="2"/>
  </w:num>
  <w:num w:numId="5">
    <w:abstractNumId w:val="15"/>
  </w:num>
  <w:num w:numId="6">
    <w:abstractNumId w:val="5"/>
  </w:num>
  <w:num w:numId="7">
    <w:abstractNumId w:val="8"/>
  </w:num>
  <w:num w:numId="8">
    <w:abstractNumId w:val="3"/>
  </w:num>
  <w:num w:numId="9">
    <w:abstractNumId w:val="12"/>
  </w:num>
  <w:num w:numId="10">
    <w:abstractNumId w:val="4"/>
  </w:num>
  <w:num w:numId="11">
    <w:abstractNumId w:val="13"/>
  </w:num>
  <w:num w:numId="12">
    <w:abstractNumId w:val="11"/>
  </w:num>
  <w:num w:numId="13">
    <w:abstractNumId w:val="17"/>
  </w:num>
  <w:num w:numId="14">
    <w:abstractNumId w:val="1"/>
  </w:num>
  <w:num w:numId="15">
    <w:abstractNumId w:val="10"/>
  </w:num>
  <w:num w:numId="16">
    <w:abstractNumId w:val="7"/>
  </w:num>
  <w:num w:numId="17">
    <w:abstractNumId w:val="0"/>
  </w:num>
  <w:num w:numId="18">
    <w:abstractNumId w:val="6"/>
  </w:num>
  <w:num w:numId="1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CB"/>
    <w:rsid w:val="00001DAC"/>
    <w:rsid w:val="000043EE"/>
    <w:rsid w:val="0000531E"/>
    <w:rsid w:val="00005E69"/>
    <w:rsid w:val="00007397"/>
    <w:rsid w:val="00011758"/>
    <w:rsid w:val="00011B35"/>
    <w:rsid w:val="0001227A"/>
    <w:rsid w:val="000122F0"/>
    <w:rsid w:val="00013803"/>
    <w:rsid w:val="0001422C"/>
    <w:rsid w:val="00014933"/>
    <w:rsid w:val="00014E06"/>
    <w:rsid w:val="000164C8"/>
    <w:rsid w:val="0001661D"/>
    <w:rsid w:val="00017F35"/>
    <w:rsid w:val="0002224D"/>
    <w:rsid w:val="0002573F"/>
    <w:rsid w:val="000263AE"/>
    <w:rsid w:val="00026E21"/>
    <w:rsid w:val="00030887"/>
    <w:rsid w:val="000319BA"/>
    <w:rsid w:val="000320EE"/>
    <w:rsid w:val="000329F4"/>
    <w:rsid w:val="00032AB6"/>
    <w:rsid w:val="00033331"/>
    <w:rsid w:val="000345FB"/>
    <w:rsid w:val="0003467E"/>
    <w:rsid w:val="00037DC4"/>
    <w:rsid w:val="00037F69"/>
    <w:rsid w:val="00041A1E"/>
    <w:rsid w:val="00041BC9"/>
    <w:rsid w:val="00042733"/>
    <w:rsid w:val="00042CD2"/>
    <w:rsid w:val="0004342F"/>
    <w:rsid w:val="00043BE2"/>
    <w:rsid w:val="00044633"/>
    <w:rsid w:val="0005091B"/>
    <w:rsid w:val="000510AF"/>
    <w:rsid w:val="000513CF"/>
    <w:rsid w:val="00054520"/>
    <w:rsid w:val="0005530B"/>
    <w:rsid w:val="00056B21"/>
    <w:rsid w:val="00056CE3"/>
    <w:rsid w:val="00057D16"/>
    <w:rsid w:val="0006185E"/>
    <w:rsid w:val="00061E1E"/>
    <w:rsid w:val="00062936"/>
    <w:rsid w:val="000629EE"/>
    <w:rsid w:val="00062A92"/>
    <w:rsid w:val="00064741"/>
    <w:rsid w:val="00065BA9"/>
    <w:rsid w:val="00065DEA"/>
    <w:rsid w:val="0006656D"/>
    <w:rsid w:val="00070827"/>
    <w:rsid w:val="00072BD4"/>
    <w:rsid w:val="00073DDE"/>
    <w:rsid w:val="000779E7"/>
    <w:rsid w:val="00080D80"/>
    <w:rsid w:val="00085E46"/>
    <w:rsid w:val="00086161"/>
    <w:rsid w:val="00086820"/>
    <w:rsid w:val="000874B8"/>
    <w:rsid w:val="000909F4"/>
    <w:rsid w:val="00090EC9"/>
    <w:rsid w:val="00091CFB"/>
    <w:rsid w:val="00094E4C"/>
    <w:rsid w:val="00095ED8"/>
    <w:rsid w:val="00096FB6"/>
    <w:rsid w:val="00097112"/>
    <w:rsid w:val="000971AC"/>
    <w:rsid w:val="00097778"/>
    <w:rsid w:val="000A3ECF"/>
    <w:rsid w:val="000A426F"/>
    <w:rsid w:val="000A6F8F"/>
    <w:rsid w:val="000B081B"/>
    <w:rsid w:val="000B0AB3"/>
    <w:rsid w:val="000B0F9E"/>
    <w:rsid w:val="000B1956"/>
    <w:rsid w:val="000B19C3"/>
    <w:rsid w:val="000B2281"/>
    <w:rsid w:val="000B2F01"/>
    <w:rsid w:val="000B3B02"/>
    <w:rsid w:val="000B4230"/>
    <w:rsid w:val="000B4416"/>
    <w:rsid w:val="000B6E2C"/>
    <w:rsid w:val="000B75B2"/>
    <w:rsid w:val="000C0F87"/>
    <w:rsid w:val="000C4741"/>
    <w:rsid w:val="000C47DF"/>
    <w:rsid w:val="000C47F1"/>
    <w:rsid w:val="000C4BFD"/>
    <w:rsid w:val="000C6DB9"/>
    <w:rsid w:val="000C7015"/>
    <w:rsid w:val="000D0068"/>
    <w:rsid w:val="000D068E"/>
    <w:rsid w:val="000D1954"/>
    <w:rsid w:val="000D1D08"/>
    <w:rsid w:val="000D1F16"/>
    <w:rsid w:val="000D24E2"/>
    <w:rsid w:val="000D294B"/>
    <w:rsid w:val="000D2CAC"/>
    <w:rsid w:val="000D3143"/>
    <w:rsid w:val="000D3895"/>
    <w:rsid w:val="000D509D"/>
    <w:rsid w:val="000D647B"/>
    <w:rsid w:val="000D6BDE"/>
    <w:rsid w:val="000D7924"/>
    <w:rsid w:val="000D7A75"/>
    <w:rsid w:val="000E1ECB"/>
    <w:rsid w:val="000E1EF4"/>
    <w:rsid w:val="000E2220"/>
    <w:rsid w:val="000E249A"/>
    <w:rsid w:val="000E2FB3"/>
    <w:rsid w:val="000E655C"/>
    <w:rsid w:val="000E6C96"/>
    <w:rsid w:val="000E7B12"/>
    <w:rsid w:val="000E7C82"/>
    <w:rsid w:val="000F0A33"/>
    <w:rsid w:val="000F1052"/>
    <w:rsid w:val="000F1CD8"/>
    <w:rsid w:val="000F467A"/>
    <w:rsid w:val="000F4B5E"/>
    <w:rsid w:val="000F53D4"/>
    <w:rsid w:val="000F572F"/>
    <w:rsid w:val="000F5CDB"/>
    <w:rsid w:val="000F66B9"/>
    <w:rsid w:val="000F70A8"/>
    <w:rsid w:val="00100D49"/>
    <w:rsid w:val="00101739"/>
    <w:rsid w:val="00101C66"/>
    <w:rsid w:val="00102E1C"/>
    <w:rsid w:val="001048F4"/>
    <w:rsid w:val="00104C11"/>
    <w:rsid w:val="0010663B"/>
    <w:rsid w:val="00110487"/>
    <w:rsid w:val="00110983"/>
    <w:rsid w:val="00111581"/>
    <w:rsid w:val="00111AB1"/>
    <w:rsid w:val="00113F16"/>
    <w:rsid w:val="0011410B"/>
    <w:rsid w:val="00114430"/>
    <w:rsid w:val="00114583"/>
    <w:rsid w:val="00115A0B"/>
    <w:rsid w:val="00120773"/>
    <w:rsid w:val="00121A5B"/>
    <w:rsid w:val="00122ECB"/>
    <w:rsid w:val="0012373F"/>
    <w:rsid w:val="00123DE6"/>
    <w:rsid w:val="00124176"/>
    <w:rsid w:val="001244BA"/>
    <w:rsid w:val="00124B96"/>
    <w:rsid w:val="001258E6"/>
    <w:rsid w:val="00127DAA"/>
    <w:rsid w:val="0013039A"/>
    <w:rsid w:val="0013041D"/>
    <w:rsid w:val="00130725"/>
    <w:rsid w:val="00130C3C"/>
    <w:rsid w:val="001318B0"/>
    <w:rsid w:val="001340AF"/>
    <w:rsid w:val="001347D0"/>
    <w:rsid w:val="00135028"/>
    <w:rsid w:val="001360A9"/>
    <w:rsid w:val="0013775D"/>
    <w:rsid w:val="00137E2D"/>
    <w:rsid w:val="00141E8E"/>
    <w:rsid w:val="00143301"/>
    <w:rsid w:val="00143779"/>
    <w:rsid w:val="00143A7D"/>
    <w:rsid w:val="00144789"/>
    <w:rsid w:val="00145ADB"/>
    <w:rsid w:val="00147C9B"/>
    <w:rsid w:val="00150033"/>
    <w:rsid w:val="0015019C"/>
    <w:rsid w:val="00151DBF"/>
    <w:rsid w:val="0015258F"/>
    <w:rsid w:val="00153FC3"/>
    <w:rsid w:val="00155EB7"/>
    <w:rsid w:val="00156591"/>
    <w:rsid w:val="001577E2"/>
    <w:rsid w:val="00157EB2"/>
    <w:rsid w:val="00160BDB"/>
    <w:rsid w:val="001620E4"/>
    <w:rsid w:val="00164A6D"/>
    <w:rsid w:val="00165559"/>
    <w:rsid w:val="00165BA8"/>
    <w:rsid w:val="00165D18"/>
    <w:rsid w:val="00166490"/>
    <w:rsid w:val="00170038"/>
    <w:rsid w:val="00170599"/>
    <w:rsid w:val="001720EE"/>
    <w:rsid w:val="00172569"/>
    <w:rsid w:val="00174EBF"/>
    <w:rsid w:val="00175875"/>
    <w:rsid w:val="00180EB6"/>
    <w:rsid w:val="00181F17"/>
    <w:rsid w:val="00182A58"/>
    <w:rsid w:val="0018357A"/>
    <w:rsid w:val="001848EA"/>
    <w:rsid w:val="00185701"/>
    <w:rsid w:val="00186601"/>
    <w:rsid w:val="001875B4"/>
    <w:rsid w:val="00187AFE"/>
    <w:rsid w:val="0019005F"/>
    <w:rsid w:val="001905D1"/>
    <w:rsid w:val="001906C9"/>
    <w:rsid w:val="00190A13"/>
    <w:rsid w:val="00190E3C"/>
    <w:rsid w:val="00191254"/>
    <w:rsid w:val="00191A7C"/>
    <w:rsid w:val="00191E89"/>
    <w:rsid w:val="001928CE"/>
    <w:rsid w:val="00193574"/>
    <w:rsid w:val="00195B60"/>
    <w:rsid w:val="00197074"/>
    <w:rsid w:val="00197CB1"/>
    <w:rsid w:val="001A0281"/>
    <w:rsid w:val="001A073D"/>
    <w:rsid w:val="001A09DA"/>
    <w:rsid w:val="001A2179"/>
    <w:rsid w:val="001A2972"/>
    <w:rsid w:val="001A330F"/>
    <w:rsid w:val="001A4AA7"/>
    <w:rsid w:val="001A5DAB"/>
    <w:rsid w:val="001A6A6D"/>
    <w:rsid w:val="001A6C6E"/>
    <w:rsid w:val="001B0378"/>
    <w:rsid w:val="001B15C8"/>
    <w:rsid w:val="001B15F4"/>
    <w:rsid w:val="001B16B9"/>
    <w:rsid w:val="001B28FB"/>
    <w:rsid w:val="001B2D57"/>
    <w:rsid w:val="001B313B"/>
    <w:rsid w:val="001B4556"/>
    <w:rsid w:val="001B6726"/>
    <w:rsid w:val="001B7D43"/>
    <w:rsid w:val="001C0673"/>
    <w:rsid w:val="001C161B"/>
    <w:rsid w:val="001C257B"/>
    <w:rsid w:val="001C2639"/>
    <w:rsid w:val="001C3CAC"/>
    <w:rsid w:val="001C42F2"/>
    <w:rsid w:val="001C4F71"/>
    <w:rsid w:val="001C57FD"/>
    <w:rsid w:val="001C7055"/>
    <w:rsid w:val="001C7F1C"/>
    <w:rsid w:val="001C7F5C"/>
    <w:rsid w:val="001C7FD4"/>
    <w:rsid w:val="001D0C1F"/>
    <w:rsid w:val="001D151D"/>
    <w:rsid w:val="001D2D1F"/>
    <w:rsid w:val="001D301B"/>
    <w:rsid w:val="001D4EC7"/>
    <w:rsid w:val="001D70BC"/>
    <w:rsid w:val="001D7EA1"/>
    <w:rsid w:val="001E06C9"/>
    <w:rsid w:val="001E0CE8"/>
    <w:rsid w:val="001E18CD"/>
    <w:rsid w:val="001E1A1C"/>
    <w:rsid w:val="001E1D5E"/>
    <w:rsid w:val="001E2B01"/>
    <w:rsid w:val="001E44F9"/>
    <w:rsid w:val="001E6E9D"/>
    <w:rsid w:val="001F0E63"/>
    <w:rsid w:val="001F1A43"/>
    <w:rsid w:val="001F3CB0"/>
    <w:rsid w:val="001F424F"/>
    <w:rsid w:val="001F431B"/>
    <w:rsid w:val="001F75C9"/>
    <w:rsid w:val="001F7AED"/>
    <w:rsid w:val="001F7E79"/>
    <w:rsid w:val="002007E1"/>
    <w:rsid w:val="00201886"/>
    <w:rsid w:val="002021B1"/>
    <w:rsid w:val="0020407F"/>
    <w:rsid w:val="00204200"/>
    <w:rsid w:val="00204514"/>
    <w:rsid w:val="00205C83"/>
    <w:rsid w:val="00205F64"/>
    <w:rsid w:val="00207188"/>
    <w:rsid w:val="00213269"/>
    <w:rsid w:val="00213680"/>
    <w:rsid w:val="0021480F"/>
    <w:rsid w:val="002148BF"/>
    <w:rsid w:val="0021576F"/>
    <w:rsid w:val="00216CB3"/>
    <w:rsid w:val="00217751"/>
    <w:rsid w:val="00220A46"/>
    <w:rsid w:val="002236D3"/>
    <w:rsid w:val="00223D29"/>
    <w:rsid w:val="002241D2"/>
    <w:rsid w:val="0023150B"/>
    <w:rsid w:val="002317EB"/>
    <w:rsid w:val="002325A1"/>
    <w:rsid w:val="00232C43"/>
    <w:rsid w:val="002334CD"/>
    <w:rsid w:val="00233B92"/>
    <w:rsid w:val="00233ECB"/>
    <w:rsid w:val="00234880"/>
    <w:rsid w:val="00235938"/>
    <w:rsid w:val="00235CBB"/>
    <w:rsid w:val="00236232"/>
    <w:rsid w:val="002374DD"/>
    <w:rsid w:val="00237ED5"/>
    <w:rsid w:val="00240D42"/>
    <w:rsid w:val="00241B33"/>
    <w:rsid w:val="0024311A"/>
    <w:rsid w:val="00243B77"/>
    <w:rsid w:val="002441B5"/>
    <w:rsid w:val="002457A4"/>
    <w:rsid w:val="00246544"/>
    <w:rsid w:val="00250315"/>
    <w:rsid w:val="00250B7E"/>
    <w:rsid w:val="00250C10"/>
    <w:rsid w:val="00251AC6"/>
    <w:rsid w:val="00252134"/>
    <w:rsid w:val="002524C7"/>
    <w:rsid w:val="002542AB"/>
    <w:rsid w:val="0025513C"/>
    <w:rsid w:val="00255AA6"/>
    <w:rsid w:val="00256AD7"/>
    <w:rsid w:val="00257A2A"/>
    <w:rsid w:val="00261299"/>
    <w:rsid w:val="00261F72"/>
    <w:rsid w:val="002626DD"/>
    <w:rsid w:val="0026316E"/>
    <w:rsid w:val="00263758"/>
    <w:rsid w:val="002639E7"/>
    <w:rsid w:val="00267764"/>
    <w:rsid w:val="00270236"/>
    <w:rsid w:val="002704D7"/>
    <w:rsid w:val="00272183"/>
    <w:rsid w:val="002725DE"/>
    <w:rsid w:val="00272EBB"/>
    <w:rsid w:val="00273DA4"/>
    <w:rsid w:val="002741EF"/>
    <w:rsid w:val="002746EE"/>
    <w:rsid w:val="002753C5"/>
    <w:rsid w:val="00275C91"/>
    <w:rsid w:val="00280A26"/>
    <w:rsid w:val="00280B72"/>
    <w:rsid w:val="002824EB"/>
    <w:rsid w:val="00282A59"/>
    <w:rsid w:val="00282A98"/>
    <w:rsid w:val="002830BD"/>
    <w:rsid w:val="00283B80"/>
    <w:rsid w:val="00284228"/>
    <w:rsid w:val="00287275"/>
    <w:rsid w:val="00287C8D"/>
    <w:rsid w:val="00287DF7"/>
    <w:rsid w:val="00287EDE"/>
    <w:rsid w:val="002915AE"/>
    <w:rsid w:val="0029276D"/>
    <w:rsid w:val="002937CF"/>
    <w:rsid w:val="00293DF9"/>
    <w:rsid w:val="002947C8"/>
    <w:rsid w:val="002958A1"/>
    <w:rsid w:val="00295941"/>
    <w:rsid w:val="0029672C"/>
    <w:rsid w:val="00297EAC"/>
    <w:rsid w:val="002A0899"/>
    <w:rsid w:val="002A09DB"/>
    <w:rsid w:val="002A0CA2"/>
    <w:rsid w:val="002A1083"/>
    <w:rsid w:val="002A15B1"/>
    <w:rsid w:val="002A21C3"/>
    <w:rsid w:val="002A39E5"/>
    <w:rsid w:val="002A4147"/>
    <w:rsid w:val="002A4B6D"/>
    <w:rsid w:val="002A5249"/>
    <w:rsid w:val="002A5452"/>
    <w:rsid w:val="002A56DD"/>
    <w:rsid w:val="002A604F"/>
    <w:rsid w:val="002A762E"/>
    <w:rsid w:val="002A7D8F"/>
    <w:rsid w:val="002B044B"/>
    <w:rsid w:val="002B0C71"/>
    <w:rsid w:val="002B1FA9"/>
    <w:rsid w:val="002B4885"/>
    <w:rsid w:val="002B565E"/>
    <w:rsid w:val="002B5823"/>
    <w:rsid w:val="002B7B54"/>
    <w:rsid w:val="002C0143"/>
    <w:rsid w:val="002C0F99"/>
    <w:rsid w:val="002C214D"/>
    <w:rsid w:val="002C39E8"/>
    <w:rsid w:val="002C591B"/>
    <w:rsid w:val="002C59DF"/>
    <w:rsid w:val="002C61B9"/>
    <w:rsid w:val="002C7091"/>
    <w:rsid w:val="002C7B30"/>
    <w:rsid w:val="002D1449"/>
    <w:rsid w:val="002D198A"/>
    <w:rsid w:val="002D2E61"/>
    <w:rsid w:val="002D353D"/>
    <w:rsid w:val="002D362F"/>
    <w:rsid w:val="002D4276"/>
    <w:rsid w:val="002D5B39"/>
    <w:rsid w:val="002D7D58"/>
    <w:rsid w:val="002E05B1"/>
    <w:rsid w:val="002E08BB"/>
    <w:rsid w:val="002E2785"/>
    <w:rsid w:val="002E2E9C"/>
    <w:rsid w:val="002E355B"/>
    <w:rsid w:val="002E4336"/>
    <w:rsid w:val="002E6E30"/>
    <w:rsid w:val="002E6F9A"/>
    <w:rsid w:val="002E718D"/>
    <w:rsid w:val="002E74B8"/>
    <w:rsid w:val="002F038D"/>
    <w:rsid w:val="002F19F6"/>
    <w:rsid w:val="002F19F7"/>
    <w:rsid w:val="002F475C"/>
    <w:rsid w:val="002F5516"/>
    <w:rsid w:val="002F6F26"/>
    <w:rsid w:val="002F7965"/>
    <w:rsid w:val="00301B69"/>
    <w:rsid w:val="00304CFD"/>
    <w:rsid w:val="00304F8B"/>
    <w:rsid w:val="00305277"/>
    <w:rsid w:val="003052A6"/>
    <w:rsid w:val="00305329"/>
    <w:rsid w:val="00305CD1"/>
    <w:rsid w:val="00306120"/>
    <w:rsid w:val="00307B86"/>
    <w:rsid w:val="0031047C"/>
    <w:rsid w:val="003104A3"/>
    <w:rsid w:val="0031218F"/>
    <w:rsid w:val="003137C6"/>
    <w:rsid w:val="00313B07"/>
    <w:rsid w:val="00314CD5"/>
    <w:rsid w:val="0031638B"/>
    <w:rsid w:val="00316632"/>
    <w:rsid w:val="003172F9"/>
    <w:rsid w:val="00317666"/>
    <w:rsid w:val="0031775D"/>
    <w:rsid w:val="003205C0"/>
    <w:rsid w:val="00320C15"/>
    <w:rsid w:val="00321536"/>
    <w:rsid w:val="00322D3C"/>
    <w:rsid w:val="00323909"/>
    <w:rsid w:val="00324017"/>
    <w:rsid w:val="00324B6C"/>
    <w:rsid w:val="003254E8"/>
    <w:rsid w:val="00325F56"/>
    <w:rsid w:val="00326242"/>
    <w:rsid w:val="00326E92"/>
    <w:rsid w:val="00327923"/>
    <w:rsid w:val="003279D5"/>
    <w:rsid w:val="00327F23"/>
    <w:rsid w:val="003305FE"/>
    <w:rsid w:val="003314A7"/>
    <w:rsid w:val="003343E9"/>
    <w:rsid w:val="003344A6"/>
    <w:rsid w:val="003346B5"/>
    <w:rsid w:val="003347A9"/>
    <w:rsid w:val="003347B8"/>
    <w:rsid w:val="00334E2F"/>
    <w:rsid w:val="00336980"/>
    <w:rsid w:val="0034028E"/>
    <w:rsid w:val="00343BBD"/>
    <w:rsid w:val="00344A40"/>
    <w:rsid w:val="00345D27"/>
    <w:rsid w:val="00350945"/>
    <w:rsid w:val="00350AB2"/>
    <w:rsid w:val="00350B3D"/>
    <w:rsid w:val="00351AE7"/>
    <w:rsid w:val="00352464"/>
    <w:rsid w:val="00352B6C"/>
    <w:rsid w:val="00354461"/>
    <w:rsid w:val="00356164"/>
    <w:rsid w:val="00356490"/>
    <w:rsid w:val="003607ED"/>
    <w:rsid w:val="003620FF"/>
    <w:rsid w:val="00363C2B"/>
    <w:rsid w:val="0036473E"/>
    <w:rsid w:val="00365A6F"/>
    <w:rsid w:val="0036615C"/>
    <w:rsid w:val="00366B64"/>
    <w:rsid w:val="00366D85"/>
    <w:rsid w:val="00366D95"/>
    <w:rsid w:val="00367EA4"/>
    <w:rsid w:val="003709B5"/>
    <w:rsid w:val="003713C7"/>
    <w:rsid w:val="00372CC9"/>
    <w:rsid w:val="00372F17"/>
    <w:rsid w:val="003734D9"/>
    <w:rsid w:val="00373A9B"/>
    <w:rsid w:val="00374350"/>
    <w:rsid w:val="003769F3"/>
    <w:rsid w:val="00376A34"/>
    <w:rsid w:val="00377CFB"/>
    <w:rsid w:val="00380253"/>
    <w:rsid w:val="0038127B"/>
    <w:rsid w:val="00383A90"/>
    <w:rsid w:val="00383B3B"/>
    <w:rsid w:val="003853BC"/>
    <w:rsid w:val="00385FE9"/>
    <w:rsid w:val="0038692F"/>
    <w:rsid w:val="00386DE9"/>
    <w:rsid w:val="0039108F"/>
    <w:rsid w:val="00391ED8"/>
    <w:rsid w:val="003928D0"/>
    <w:rsid w:val="003930E9"/>
    <w:rsid w:val="00393BCE"/>
    <w:rsid w:val="00395E05"/>
    <w:rsid w:val="00396B0D"/>
    <w:rsid w:val="00397180"/>
    <w:rsid w:val="003978B2"/>
    <w:rsid w:val="00397C88"/>
    <w:rsid w:val="003A05F1"/>
    <w:rsid w:val="003A2ADE"/>
    <w:rsid w:val="003A2C01"/>
    <w:rsid w:val="003A6624"/>
    <w:rsid w:val="003A7446"/>
    <w:rsid w:val="003A7C67"/>
    <w:rsid w:val="003B0A01"/>
    <w:rsid w:val="003B253F"/>
    <w:rsid w:val="003B6B32"/>
    <w:rsid w:val="003B6E0B"/>
    <w:rsid w:val="003C0EE7"/>
    <w:rsid w:val="003C1426"/>
    <w:rsid w:val="003C2FBF"/>
    <w:rsid w:val="003C32F3"/>
    <w:rsid w:val="003C4369"/>
    <w:rsid w:val="003C4FE0"/>
    <w:rsid w:val="003C5174"/>
    <w:rsid w:val="003C535E"/>
    <w:rsid w:val="003C7CCB"/>
    <w:rsid w:val="003D0140"/>
    <w:rsid w:val="003D0313"/>
    <w:rsid w:val="003D15CF"/>
    <w:rsid w:val="003D1972"/>
    <w:rsid w:val="003D1A66"/>
    <w:rsid w:val="003D2025"/>
    <w:rsid w:val="003D2DD1"/>
    <w:rsid w:val="003D3097"/>
    <w:rsid w:val="003D328B"/>
    <w:rsid w:val="003D5FE3"/>
    <w:rsid w:val="003D6668"/>
    <w:rsid w:val="003D687A"/>
    <w:rsid w:val="003D7087"/>
    <w:rsid w:val="003D7830"/>
    <w:rsid w:val="003D785B"/>
    <w:rsid w:val="003E003E"/>
    <w:rsid w:val="003E0516"/>
    <w:rsid w:val="003E100D"/>
    <w:rsid w:val="003E218C"/>
    <w:rsid w:val="003E2324"/>
    <w:rsid w:val="003E2A57"/>
    <w:rsid w:val="003E30D0"/>
    <w:rsid w:val="003E3F7E"/>
    <w:rsid w:val="003E440E"/>
    <w:rsid w:val="003E5467"/>
    <w:rsid w:val="003E5D53"/>
    <w:rsid w:val="003E6A44"/>
    <w:rsid w:val="003E6C1C"/>
    <w:rsid w:val="003E6D12"/>
    <w:rsid w:val="003E711E"/>
    <w:rsid w:val="003E7C2A"/>
    <w:rsid w:val="003F02C1"/>
    <w:rsid w:val="003F29F1"/>
    <w:rsid w:val="003F3463"/>
    <w:rsid w:val="003F3738"/>
    <w:rsid w:val="003F4A85"/>
    <w:rsid w:val="003F50DD"/>
    <w:rsid w:val="003F5744"/>
    <w:rsid w:val="003F58C1"/>
    <w:rsid w:val="003F5A7D"/>
    <w:rsid w:val="003F5EE3"/>
    <w:rsid w:val="003F6048"/>
    <w:rsid w:val="003F7C44"/>
    <w:rsid w:val="00400B29"/>
    <w:rsid w:val="00400C5C"/>
    <w:rsid w:val="00401C8D"/>
    <w:rsid w:val="00403AAE"/>
    <w:rsid w:val="00404B99"/>
    <w:rsid w:val="00404F2B"/>
    <w:rsid w:val="0040584D"/>
    <w:rsid w:val="004071E4"/>
    <w:rsid w:val="00407EA9"/>
    <w:rsid w:val="00412142"/>
    <w:rsid w:val="00413F15"/>
    <w:rsid w:val="00414086"/>
    <w:rsid w:val="004140BC"/>
    <w:rsid w:val="0041582B"/>
    <w:rsid w:val="00416214"/>
    <w:rsid w:val="004167AB"/>
    <w:rsid w:val="0041683D"/>
    <w:rsid w:val="00417385"/>
    <w:rsid w:val="0042122A"/>
    <w:rsid w:val="0042127E"/>
    <w:rsid w:val="00421FA5"/>
    <w:rsid w:val="00422659"/>
    <w:rsid w:val="0042345A"/>
    <w:rsid w:val="00423917"/>
    <w:rsid w:val="00425DB7"/>
    <w:rsid w:val="00425FF2"/>
    <w:rsid w:val="00427007"/>
    <w:rsid w:val="00430986"/>
    <w:rsid w:val="00430E79"/>
    <w:rsid w:val="0043266B"/>
    <w:rsid w:val="0043289B"/>
    <w:rsid w:val="00432B4B"/>
    <w:rsid w:val="00433240"/>
    <w:rsid w:val="004336AB"/>
    <w:rsid w:val="00433770"/>
    <w:rsid w:val="004348E1"/>
    <w:rsid w:val="004350D9"/>
    <w:rsid w:val="00436649"/>
    <w:rsid w:val="004366E3"/>
    <w:rsid w:val="0044189E"/>
    <w:rsid w:val="00441DA9"/>
    <w:rsid w:val="00443914"/>
    <w:rsid w:val="00444DA0"/>
    <w:rsid w:val="00444E8E"/>
    <w:rsid w:val="004471BA"/>
    <w:rsid w:val="00451D38"/>
    <w:rsid w:val="00451E96"/>
    <w:rsid w:val="00451F20"/>
    <w:rsid w:val="00453012"/>
    <w:rsid w:val="00453C20"/>
    <w:rsid w:val="004548DA"/>
    <w:rsid w:val="00455A12"/>
    <w:rsid w:val="00457E9A"/>
    <w:rsid w:val="00460AB5"/>
    <w:rsid w:val="004628F7"/>
    <w:rsid w:val="00462FF0"/>
    <w:rsid w:val="004636E8"/>
    <w:rsid w:val="0046395C"/>
    <w:rsid w:val="0046457E"/>
    <w:rsid w:val="00465B41"/>
    <w:rsid w:val="004660CA"/>
    <w:rsid w:val="00466EAB"/>
    <w:rsid w:val="00467499"/>
    <w:rsid w:val="004706BF"/>
    <w:rsid w:val="004718BF"/>
    <w:rsid w:val="00471C83"/>
    <w:rsid w:val="00471CB5"/>
    <w:rsid w:val="004733E3"/>
    <w:rsid w:val="00475A00"/>
    <w:rsid w:val="004803C4"/>
    <w:rsid w:val="004810B7"/>
    <w:rsid w:val="00481674"/>
    <w:rsid w:val="004818B3"/>
    <w:rsid w:val="00481DBC"/>
    <w:rsid w:val="00481E9F"/>
    <w:rsid w:val="00482494"/>
    <w:rsid w:val="004828E8"/>
    <w:rsid w:val="00485DA3"/>
    <w:rsid w:val="00485DEA"/>
    <w:rsid w:val="00487221"/>
    <w:rsid w:val="00487759"/>
    <w:rsid w:val="004902B0"/>
    <w:rsid w:val="004908F2"/>
    <w:rsid w:val="00490EA2"/>
    <w:rsid w:val="00491335"/>
    <w:rsid w:val="004925CA"/>
    <w:rsid w:val="00492806"/>
    <w:rsid w:val="0049366D"/>
    <w:rsid w:val="00493FA7"/>
    <w:rsid w:val="00495038"/>
    <w:rsid w:val="00497C7B"/>
    <w:rsid w:val="004A0A38"/>
    <w:rsid w:val="004A0C81"/>
    <w:rsid w:val="004A2DF6"/>
    <w:rsid w:val="004A2EC9"/>
    <w:rsid w:val="004A3BBF"/>
    <w:rsid w:val="004A3CE1"/>
    <w:rsid w:val="004A4681"/>
    <w:rsid w:val="004A6A72"/>
    <w:rsid w:val="004A74A7"/>
    <w:rsid w:val="004A798D"/>
    <w:rsid w:val="004B1145"/>
    <w:rsid w:val="004B1DF7"/>
    <w:rsid w:val="004B32BA"/>
    <w:rsid w:val="004B6EE0"/>
    <w:rsid w:val="004C016B"/>
    <w:rsid w:val="004C0CEC"/>
    <w:rsid w:val="004C1091"/>
    <w:rsid w:val="004C328F"/>
    <w:rsid w:val="004C360E"/>
    <w:rsid w:val="004C3CA1"/>
    <w:rsid w:val="004C3E68"/>
    <w:rsid w:val="004C5841"/>
    <w:rsid w:val="004C58AA"/>
    <w:rsid w:val="004D23C6"/>
    <w:rsid w:val="004D2E35"/>
    <w:rsid w:val="004D397C"/>
    <w:rsid w:val="004D40EA"/>
    <w:rsid w:val="004D51EC"/>
    <w:rsid w:val="004D53CA"/>
    <w:rsid w:val="004D638E"/>
    <w:rsid w:val="004D7051"/>
    <w:rsid w:val="004D7497"/>
    <w:rsid w:val="004D7ACA"/>
    <w:rsid w:val="004E09B4"/>
    <w:rsid w:val="004E0EE8"/>
    <w:rsid w:val="004E1740"/>
    <w:rsid w:val="004E1A90"/>
    <w:rsid w:val="004E1AD5"/>
    <w:rsid w:val="004E1F8C"/>
    <w:rsid w:val="004E1FE9"/>
    <w:rsid w:val="004E26C4"/>
    <w:rsid w:val="004E3032"/>
    <w:rsid w:val="004E3E71"/>
    <w:rsid w:val="004E432B"/>
    <w:rsid w:val="004E659F"/>
    <w:rsid w:val="004E67B1"/>
    <w:rsid w:val="004E6AAF"/>
    <w:rsid w:val="004E76C6"/>
    <w:rsid w:val="004F152A"/>
    <w:rsid w:val="004F1C50"/>
    <w:rsid w:val="004F1CED"/>
    <w:rsid w:val="004F22D1"/>
    <w:rsid w:val="004F2EE3"/>
    <w:rsid w:val="004F5966"/>
    <w:rsid w:val="004F5D76"/>
    <w:rsid w:val="004F7579"/>
    <w:rsid w:val="00504EDF"/>
    <w:rsid w:val="005058B7"/>
    <w:rsid w:val="00506598"/>
    <w:rsid w:val="005101CC"/>
    <w:rsid w:val="005116E9"/>
    <w:rsid w:val="005124D8"/>
    <w:rsid w:val="005139F9"/>
    <w:rsid w:val="0051494F"/>
    <w:rsid w:val="00514E01"/>
    <w:rsid w:val="00514E3C"/>
    <w:rsid w:val="0051587C"/>
    <w:rsid w:val="005162BB"/>
    <w:rsid w:val="005209C9"/>
    <w:rsid w:val="00520AE5"/>
    <w:rsid w:val="00521034"/>
    <w:rsid w:val="00522EB2"/>
    <w:rsid w:val="0052473D"/>
    <w:rsid w:val="005269E7"/>
    <w:rsid w:val="00527DB8"/>
    <w:rsid w:val="0053047F"/>
    <w:rsid w:val="00530DD8"/>
    <w:rsid w:val="00531BEF"/>
    <w:rsid w:val="00531D28"/>
    <w:rsid w:val="00532CAD"/>
    <w:rsid w:val="005337B2"/>
    <w:rsid w:val="00534318"/>
    <w:rsid w:val="00535547"/>
    <w:rsid w:val="00536C23"/>
    <w:rsid w:val="00536E0D"/>
    <w:rsid w:val="00536F02"/>
    <w:rsid w:val="00537670"/>
    <w:rsid w:val="0054058C"/>
    <w:rsid w:val="00542683"/>
    <w:rsid w:val="005431BA"/>
    <w:rsid w:val="00545032"/>
    <w:rsid w:val="00546F3F"/>
    <w:rsid w:val="00547007"/>
    <w:rsid w:val="00547C5F"/>
    <w:rsid w:val="0055071E"/>
    <w:rsid w:val="00551DAB"/>
    <w:rsid w:val="0055291E"/>
    <w:rsid w:val="00552FB3"/>
    <w:rsid w:val="00553157"/>
    <w:rsid w:val="00553DAE"/>
    <w:rsid w:val="00560AE7"/>
    <w:rsid w:val="0056180F"/>
    <w:rsid w:val="00561F42"/>
    <w:rsid w:val="00564F76"/>
    <w:rsid w:val="00565CF6"/>
    <w:rsid w:val="00570EC8"/>
    <w:rsid w:val="00571DB0"/>
    <w:rsid w:val="00571E0C"/>
    <w:rsid w:val="0057616B"/>
    <w:rsid w:val="00577037"/>
    <w:rsid w:val="00577EB3"/>
    <w:rsid w:val="00580820"/>
    <w:rsid w:val="0058120B"/>
    <w:rsid w:val="00581EF6"/>
    <w:rsid w:val="00582325"/>
    <w:rsid w:val="00582A53"/>
    <w:rsid w:val="00582ED5"/>
    <w:rsid w:val="005831E8"/>
    <w:rsid w:val="00583A4F"/>
    <w:rsid w:val="005841C4"/>
    <w:rsid w:val="00584491"/>
    <w:rsid w:val="005846C8"/>
    <w:rsid w:val="00584B10"/>
    <w:rsid w:val="005851B5"/>
    <w:rsid w:val="00585684"/>
    <w:rsid w:val="00585B17"/>
    <w:rsid w:val="00586BC7"/>
    <w:rsid w:val="0059214D"/>
    <w:rsid w:val="005925B8"/>
    <w:rsid w:val="00592BF6"/>
    <w:rsid w:val="00592D43"/>
    <w:rsid w:val="00593778"/>
    <w:rsid w:val="00593C00"/>
    <w:rsid w:val="00595DAB"/>
    <w:rsid w:val="005975A8"/>
    <w:rsid w:val="005A091F"/>
    <w:rsid w:val="005A1667"/>
    <w:rsid w:val="005A2590"/>
    <w:rsid w:val="005A25C4"/>
    <w:rsid w:val="005A2EDF"/>
    <w:rsid w:val="005A3D90"/>
    <w:rsid w:val="005A491B"/>
    <w:rsid w:val="005A54A2"/>
    <w:rsid w:val="005A6B03"/>
    <w:rsid w:val="005B0900"/>
    <w:rsid w:val="005B0EC4"/>
    <w:rsid w:val="005B1519"/>
    <w:rsid w:val="005B331C"/>
    <w:rsid w:val="005B347A"/>
    <w:rsid w:val="005B3959"/>
    <w:rsid w:val="005B3BA0"/>
    <w:rsid w:val="005B4A55"/>
    <w:rsid w:val="005B4C7F"/>
    <w:rsid w:val="005B5631"/>
    <w:rsid w:val="005C0495"/>
    <w:rsid w:val="005C05C1"/>
    <w:rsid w:val="005C16E1"/>
    <w:rsid w:val="005C19F5"/>
    <w:rsid w:val="005C1AFE"/>
    <w:rsid w:val="005C2C2F"/>
    <w:rsid w:val="005C362B"/>
    <w:rsid w:val="005C56F8"/>
    <w:rsid w:val="005C5A53"/>
    <w:rsid w:val="005C66CF"/>
    <w:rsid w:val="005C71C3"/>
    <w:rsid w:val="005C7F0F"/>
    <w:rsid w:val="005D00DF"/>
    <w:rsid w:val="005D1F8F"/>
    <w:rsid w:val="005D277E"/>
    <w:rsid w:val="005D2AE5"/>
    <w:rsid w:val="005D46EC"/>
    <w:rsid w:val="005D50FF"/>
    <w:rsid w:val="005D5680"/>
    <w:rsid w:val="005D578D"/>
    <w:rsid w:val="005D6249"/>
    <w:rsid w:val="005D70A3"/>
    <w:rsid w:val="005D7278"/>
    <w:rsid w:val="005D78D8"/>
    <w:rsid w:val="005D7EFC"/>
    <w:rsid w:val="005E0348"/>
    <w:rsid w:val="005E31E4"/>
    <w:rsid w:val="005E5F66"/>
    <w:rsid w:val="005E7BA3"/>
    <w:rsid w:val="005F0DBC"/>
    <w:rsid w:val="005F16D7"/>
    <w:rsid w:val="005F2217"/>
    <w:rsid w:val="005F29C2"/>
    <w:rsid w:val="005F2BAD"/>
    <w:rsid w:val="005F3413"/>
    <w:rsid w:val="005F4093"/>
    <w:rsid w:val="005F5D37"/>
    <w:rsid w:val="005F7006"/>
    <w:rsid w:val="005F735E"/>
    <w:rsid w:val="00601F48"/>
    <w:rsid w:val="00603465"/>
    <w:rsid w:val="00603509"/>
    <w:rsid w:val="00603FFB"/>
    <w:rsid w:val="0060573C"/>
    <w:rsid w:val="006066AF"/>
    <w:rsid w:val="00607192"/>
    <w:rsid w:val="00607EB7"/>
    <w:rsid w:val="00611478"/>
    <w:rsid w:val="00612D33"/>
    <w:rsid w:val="006132D3"/>
    <w:rsid w:val="006141F4"/>
    <w:rsid w:val="0061713E"/>
    <w:rsid w:val="00617B44"/>
    <w:rsid w:val="0062070F"/>
    <w:rsid w:val="00620889"/>
    <w:rsid w:val="00621283"/>
    <w:rsid w:val="006212A9"/>
    <w:rsid w:val="006214C1"/>
    <w:rsid w:val="00624008"/>
    <w:rsid w:val="006248EC"/>
    <w:rsid w:val="00624E45"/>
    <w:rsid w:val="006251FB"/>
    <w:rsid w:val="006255AA"/>
    <w:rsid w:val="0062680B"/>
    <w:rsid w:val="006276D9"/>
    <w:rsid w:val="00631B9A"/>
    <w:rsid w:val="00632113"/>
    <w:rsid w:val="006349D7"/>
    <w:rsid w:val="0063501E"/>
    <w:rsid w:val="0063565F"/>
    <w:rsid w:val="006365C7"/>
    <w:rsid w:val="00636CEF"/>
    <w:rsid w:val="00636CFF"/>
    <w:rsid w:val="00636F6D"/>
    <w:rsid w:val="006406F2"/>
    <w:rsid w:val="006419BB"/>
    <w:rsid w:val="00643612"/>
    <w:rsid w:val="0064448D"/>
    <w:rsid w:val="00644E35"/>
    <w:rsid w:val="0064633E"/>
    <w:rsid w:val="00646848"/>
    <w:rsid w:val="00646DC5"/>
    <w:rsid w:val="00646EB1"/>
    <w:rsid w:val="00647538"/>
    <w:rsid w:val="00647B86"/>
    <w:rsid w:val="00653196"/>
    <w:rsid w:val="00653479"/>
    <w:rsid w:val="006539C4"/>
    <w:rsid w:val="00654111"/>
    <w:rsid w:val="0065428B"/>
    <w:rsid w:val="006570B1"/>
    <w:rsid w:val="00660D50"/>
    <w:rsid w:val="00660F4D"/>
    <w:rsid w:val="00661C11"/>
    <w:rsid w:val="006625CF"/>
    <w:rsid w:val="00663842"/>
    <w:rsid w:val="006643C5"/>
    <w:rsid w:val="00665E2B"/>
    <w:rsid w:val="00667D6F"/>
    <w:rsid w:val="006706A1"/>
    <w:rsid w:val="00671638"/>
    <w:rsid w:val="006719A3"/>
    <w:rsid w:val="00672F44"/>
    <w:rsid w:val="006747CC"/>
    <w:rsid w:val="00676A3D"/>
    <w:rsid w:val="006820F1"/>
    <w:rsid w:val="00684880"/>
    <w:rsid w:val="00685146"/>
    <w:rsid w:val="006872AD"/>
    <w:rsid w:val="00687C60"/>
    <w:rsid w:val="00687C84"/>
    <w:rsid w:val="006902DD"/>
    <w:rsid w:val="00690453"/>
    <w:rsid w:val="006906F7"/>
    <w:rsid w:val="00693F40"/>
    <w:rsid w:val="006954C8"/>
    <w:rsid w:val="00695FAF"/>
    <w:rsid w:val="006969DC"/>
    <w:rsid w:val="00697CE7"/>
    <w:rsid w:val="006A303A"/>
    <w:rsid w:val="006A37C3"/>
    <w:rsid w:val="006A3EB2"/>
    <w:rsid w:val="006A5581"/>
    <w:rsid w:val="006A6017"/>
    <w:rsid w:val="006A64B2"/>
    <w:rsid w:val="006A6D22"/>
    <w:rsid w:val="006A7C2E"/>
    <w:rsid w:val="006B0D4C"/>
    <w:rsid w:val="006B19EA"/>
    <w:rsid w:val="006B27AA"/>
    <w:rsid w:val="006B3668"/>
    <w:rsid w:val="006B4430"/>
    <w:rsid w:val="006B45EC"/>
    <w:rsid w:val="006B5057"/>
    <w:rsid w:val="006B5CB8"/>
    <w:rsid w:val="006B5F7C"/>
    <w:rsid w:val="006B7374"/>
    <w:rsid w:val="006C07A1"/>
    <w:rsid w:val="006C18E1"/>
    <w:rsid w:val="006C3444"/>
    <w:rsid w:val="006C43C8"/>
    <w:rsid w:val="006C5175"/>
    <w:rsid w:val="006C5385"/>
    <w:rsid w:val="006C7268"/>
    <w:rsid w:val="006C7344"/>
    <w:rsid w:val="006C7C56"/>
    <w:rsid w:val="006D081B"/>
    <w:rsid w:val="006D0B8F"/>
    <w:rsid w:val="006D2042"/>
    <w:rsid w:val="006D2EC9"/>
    <w:rsid w:val="006D3711"/>
    <w:rsid w:val="006D5335"/>
    <w:rsid w:val="006D62D7"/>
    <w:rsid w:val="006D7E96"/>
    <w:rsid w:val="006E0D2D"/>
    <w:rsid w:val="006E0D3A"/>
    <w:rsid w:val="006E1CF8"/>
    <w:rsid w:val="006E29F9"/>
    <w:rsid w:val="006E451F"/>
    <w:rsid w:val="006E7000"/>
    <w:rsid w:val="006E705C"/>
    <w:rsid w:val="006E7915"/>
    <w:rsid w:val="006F166B"/>
    <w:rsid w:val="006F27F7"/>
    <w:rsid w:val="006F3602"/>
    <w:rsid w:val="006F37FD"/>
    <w:rsid w:val="006F3D77"/>
    <w:rsid w:val="006F4CEF"/>
    <w:rsid w:val="006F4F58"/>
    <w:rsid w:val="006F5552"/>
    <w:rsid w:val="0070168F"/>
    <w:rsid w:val="00703D45"/>
    <w:rsid w:val="00704B72"/>
    <w:rsid w:val="007066D8"/>
    <w:rsid w:val="00710264"/>
    <w:rsid w:val="0071187E"/>
    <w:rsid w:val="00713B2A"/>
    <w:rsid w:val="00714533"/>
    <w:rsid w:val="00715F35"/>
    <w:rsid w:val="00720A58"/>
    <w:rsid w:val="00721622"/>
    <w:rsid w:val="007237C5"/>
    <w:rsid w:val="007244EC"/>
    <w:rsid w:val="007249DE"/>
    <w:rsid w:val="00724D95"/>
    <w:rsid w:val="00724E12"/>
    <w:rsid w:val="007254F0"/>
    <w:rsid w:val="00725744"/>
    <w:rsid w:val="00725AD9"/>
    <w:rsid w:val="00726209"/>
    <w:rsid w:val="007265E2"/>
    <w:rsid w:val="00726AEC"/>
    <w:rsid w:val="00726C0D"/>
    <w:rsid w:val="007272C5"/>
    <w:rsid w:val="00727DCD"/>
    <w:rsid w:val="0073213F"/>
    <w:rsid w:val="00732425"/>
    <w:rsid w:val="00733C6E"/>
    <w:rsid w:val="007348EB"/>
    <w:rsid w:val="0073506F"/>
    <w:rsid w:val="00735C5B"/>
    <w:rsid w:val="007360B3"/>
    <w:rsid w:val="0073628A"/>
    <w:rsid w:val="00740167"/>
    <w:rsid w:val="00741289"/>
    <w:rsid w:val="00741E6A"/>
    <w:rsid w:val="00742968"/>
    <w:rsid w:val="00742E2C"/>
    <w:rsid w:val="00743E25"/>
    <w:rsid w:val="00743F92"/>
    <w:rsid w:val="007454E0"/>
    <w:rsid w:val="00745989"/>
    <w:rsid w:val="0074611A"/>
    <w:rsid w:val="007469FF"/>
    <w:rsid w:val="00746CBF"/>
    <w:rsid w:val="0074775A"/>
    <w:rsid w:val="007503E2"/>
    <w:rsid w:val="007513B2"/>
    <w:rsid w:val="00752A82"/>
    <w:rsid w:val="00753BEA"/>
    <w:rsid w:val="0075444C"/>
    <w:rsid w:val="00756923"/>
    <w:rsid w:val="00756B05"/>
    <w:rsid w:val="00761061"/>
    <w:rsid w:val="00763142"/>
    <w:rsid w:val="00763F28"/>
    <w:rsid w:val="00763FFB"/>
    <w:rsid w:val="00764CCF"/>
    <w:rsid w:val="00764CEC"/>
    <w:rsid w:val="00764E0E"/>
    <w:rsid w:val="0076555E"/>
    <w:rsid w:val="00767E9C"/>
    <w:rsid w:val="007717BC"/>
    <w:rsid w:val="007733FF"/>
    <w:rsid w:val="00773D3E"/>
    <w:rsid w:val="00775AC5"/>
    <w:rsid w:val="0077748F"/>
    <w:rsid w:val="007808D0"/>
    <w:rsid w:val="007838DD"/>
    <w:rsid w:val="00784E23"/>
    <w:rsid w:val="00785EF2"/>
    <w:rsid w:val="0078626F"/>
    <w:rsid w:val="00787A96"/>
    <w:rsid w:val="0079185C"/>
    <w:rsid w:val="00791CEE"/>
    <w:rsid w:val="00791ED5"/>
    <w:rsid w:val="007928BB"/>
    <w:rsid w:val="00793A50"/>
    <w:rsid w:val="00793BF9"/>
    <w:rsid w:val="007958B5"/>
    <w:rsid w:val="00796AAF"/>
    <w:rsid w:val="007A198B"/>
    <w:rsid w:val="007A1EAC"/>
    <w:rsid w:val="007A2244"/>
    <w:rsid w:val="007A3E44"/>
    <w:rsid w:val="007A55CC"/>
    <w:rsid w:val="007A5B76"/>
    <w:rsid w:val="007A5F62"/>
    <w:rsid w:val="007A6325"/>
    <w:rsid w:val="007A658A"/>
    <w:rsid w:val="007A6CDC"/>
    <w:rsid w:val="007A7C04"/>
    <w:rsid w:val="007B0061"/>
    <w:rsid w:val="007B09AB"/>
    <w:rsid w:val="007B14EF"/>
    <w:rsid w:val="007B1AC2"/>
    <w:rsid w:val="007B2991"/>
    <w:rsid w:val="007B3716"/>
    <w:rsid w:val="007B53E0"/>
    <w:rsid w:val="007B6CA1"/>
    <w:rsid w:val="007B6F9C"/>
    <w:rsid w:val="007C2341"/>
    <w:rsid w:val="007C26BB"/>
    <w:rsid w:val="007C288E"/>
    <w:rsid w:val="007C54C5"/>
    <w:rsid w:val="007C5DB9"/>
    <w:rsid w:val="007C5EB1"/>
    <w:rsid w:val="007C6300"/>
    <w:rsid w:val="007C6592"/>
    <w:rsid w:val="007D002F"/>
    <w:rsid w:val="007D06D3"/>
    <w:rsid w:val="007D1CF2"/>
    <w:rsid w:val="007D3091"/>
    <w:rsid w:val="007D5361"/>
    <w:rsid w:val="007D65CC"/>
    <w:rsid w:val="007D695D"/>
    <w:rsid w:val="007E038E"/>
    <w:rsid w:val="007E1C0F"/>
    <w:rsid w:val="007E2017"/>
    <w:rsid w:val="007E2C98"/>
    <w:rsid w:val="007E3A16"/>
    <w:rsid w:val="007E3A7A"/>
    <w:rsid w:val="007E6DCC"/>
    <w:rsid w:val="007E7000"/>
    <w:rsid w:val="007E741A"/>
    <w:rsid w:val="007F08A2"/>
    <w:rsid w:val="007F0E0A"/>
    <w:rsid w:val="007F1E4C"/>
    <w:rsid w:val="007F2D04"/>
    <w:rsid w:val="007F337C"/>
    <w:rsid w:val="007F3847"/>
    <w:rsid w:val="007F3C54"/>
    <w:rsid w:val="007F49F2"/>
    <w:rsid w:val="007F5B89"/>
    <w:rsid w:val="007F6CAB"/>
    <w:rsid w:val="007F6DE2"/>
    <w:rsid w:val="007F7716"/>
    <w:rsid w:val="00800AAC"/>
    <w:rsid w:val="00800F5F"/>
    <w:rsid w:val="00801653"/>
    <w:rsid w:val="00801FC2"/>
    <w:rsid w:val="00802219"/>
    <w:rsid w:val="00803EC6"/>
    <w:rsid w:val="00805683"/>
    <w:rsid w:val="00805AE4"/>
    <w:rsid w:val="00805B36"/>
    <w:rsid w:val="00805DE0"/>
    <w:rsid w:val="008106DF"/>
    <w:rsid w:val="0081183F"/>
    <w:rsid w:val="00811F3B"/>
    <w:rsid w:val="008125AD"/>
    <w:rsid w:val="00812740"/>
    <w:rsid w:val="00812759"/>
    <w:rsid w:val="008146BC"/>
    <w:rsid w:val="008163B0"/>
    <w:rsid w:val="00817884"/>
    <w:rsid w:val="00817BF3"/>
    <w:rsid w:val="00821208"/>
    <w:rsid w:val="00821A66"/>
    <w:rsid w:val="008226F0"/>
    <w:rsid w:val="00822881"/>
    <w:rsid w:val="00823C4A"/>
    <w:rsid w:val="008243B0"/>
    <w:rsid w:val="0082521A"/>
    <w:rsid w:val="00826946"/>
    <w:rsid w:val="008277B0"/>
    <w:rsid w:val="00830166"/>
    <w:rsid w:val="00831841"/>
    <w:rsid w:val="0083192D"/>
    <w:rsid w:val="00832B3B"/>
    <w:rsid w:val="00835426"/>
    <w:rsid w:val="008354A6"/>
    <w:rsid w:val="008354DA"/>
    <w:rsid w:val="00836158"/>
    <w:rsid w:val="008362D7"/>
    <w:rsid w:val="008378E6"/>
    <w:rsid w:val="008406B5"/>
    <w:rsid w:val="00840B99"/>
    <w:rsid w:val="00841463"/>
    <w:rsid w:val="008442B5"/>
    <w:rsid w:val="00844B00"/>
    <w:rsid w:val="008476D1"/>
    <w:rsid w:val="00850CC4"/>
    <w:rsid w:val="00851220"/>
    <w:rsid w:val="0085337A"/>
    <w:rsid w:val="008533FF"/>
    <w:rsid w:val="00854BE6"/>
    <w:rsid w:val="008565CF"/>
    <w:rsid w:val="00861B1E"/>
    <w:rsid w:val="00861D30"/>
    <w:rsid w:val="00862134"/>
    <w:rsid w:val="00862B53"/>
    <w:rsid w:val="008631D7"/>
    <w:rsid w:val="008633FF"/>
    <w:rsid w:val="00863D55"/>
    <w:rsid w:val="00864B79"/>
    <w:rsid w:val="00866411"/>
    <w:rsid w:val="00866D7D"/>
    <w:rsid w:val="008678D8"/>
    <w:rsid w:val="0087036D"/>
    <w:rsid w:val="0087420C"/>
    <w:rsid w:val="008751B3"/>
    <w:rsid w:val="00875D02"/>
    <w:rsid w:val="0087603B"/>
    <w:rsid w:val="00876A7D"/>
    <w:rsid w:val="00877ADE"/>
    <w:rsid w:val="00877CD8"/>
    <w:rsid w:val="00880BAD"/>
    <w:rsid w:val="008827E2"/>
    <w:rsid w:val="0088294E"/>
    <w:rsid w:val="00882EA6"/>
    <w:rsid w:val="008835FA"/>
    <w:rsid w:val="00885379"/>
    <w:rsid w:val="0088546B"/>
    <w:rsid w:val="0088558C"/>
    <w:rsid w:val="00885778"/>
    <w:rsid w:val="00886B35"/>
    <w:rsid w:val="00886D78"/>
    <w:rsid w:val="008871CC"/>
    <w:rsid w:val="00887373"/>
    <w:rsid w:val="008905BF"/>
    <w:rsid w:val="008917BC"/>
    <w:rsid w:val="00893E88"/>
    <w:rsid w:val="008941B2"/>
    <w:rsid w:val="008942EF"/>
    <w:rsid w:val="008945D6"/>
    <w:rsid w:val="008947C7"/>
    <w:rsid w:val="008952F4"/>
    <w:rsid w:val="008974BE"/>
    <w:rsid w:val="00897782"/>
    <w:rsid w:val="00897CA2"/>
    <w:rsid w:val="008A01BA"/>
    <w:rsid w:val="008A09FD"/>
    <w:rsid w:val="008A2E5A"/>
    <w:rsid w:val="008A4308"/>
    <w:rsid w:val="008A49AF"/>
    <w:rsid w:val="008A5634"/>
    <w:rsid w:val="008A7D18"/>
    <w:rsid w:val="008B0684"/>
    <w:rsid w:val="008B0FB4"/>
    <w:rsid w:val="008B1290"/>
    <w:rsid w:val="008B1BAA"/>
    <w:rsid w:val="008B43B5"/>
    <w:rsid w:val="008B596C"/>
    <w:rsid w:val="008B5BF1"/>
    <w:rsid w:val="008B6B90"/>
    <w:rsid w:val="008B70A5"/>
    <w:rsid w:val="008B7787"/>
    <w:rsid w:val="008B7B82"/>
    <w:rsid w:val="008C045D"/>
    <w:rsid w:val="008C0AA5"/>
    <w:rsid w:val="008C4588"/>
    <w:rsid w:val="008C5877"/>
    <w:rsid w:val="008C7565"/>
    <w:rsid w:val="008C7A7E"/>
    <w:rsid w:val="008C7DC3"/>
    <w:rsid w:val="008D1879"/>
    <w:rsid w:val="008D2F62"/>
    <w:rsid w:val="008D3EE1"/>
    <w:rsid w:val="008D7271"/>
    <w:rsid w:val="008E0408"/>
    <w:rsid w:val="008E31A5"/>
    <w:rsid w:val="008E3764"/>
    <w:rsid w:val="008E3E25"/>
    <w:rsid w:val="008E7BFD"/>
    <w:rsid w:val="008F09BA"/>
    <w:rsid w:val="008F0A2F"/>
    <w:rsid w:val="008F13AC"/>
    <w:rsid w:val="008F2002"/>
    <w:rsid w:val="008F2512"/>
    <w:rsid w:val="008F2F84"/>
    <w:rsid w:val="008F57A7"/>
    <w:rsid w:val="008F5BF0"/>
    <w:rsid w:val="008F7131"/>
    <w:rsid w:val="008F7688"/>
    <w:rsid w:val="0090098E"/>
    <w:rsid w:val="00901A5E"/>
    <w:rsid w:val="009022F5"/>
    <w:rsid w:val="009025CA"/>
    <w:rsid w:val="009029BB"/>
    <w:rsid w:val="009034CF"/>
    <w:rsid w:val="00903B2C"/>
    <w:rsid w:val="00904A93"/>
    <w:rsid w:val="00904FB8"/>
    <w:rsid w:val="00904FD1"/>
    <w:rsid w:val="00905BBF"/>
    <w:rsid w:val="009072B4"/>
    <w:rsid w:val="00907985"/>
    <w:rsid w:val="0091042C"/>
    <w:rsid w:val="009119E8"/>
    <w:rsid w:val="009134A9"/>
    <w:rsid w:val="009140F8"/>
    <w:rsid w:val="00914BCF"/>
    <w:rsid w:val="00916843"/>
    <w:rsid w:val="00916DD9"/>
    <w:rsid w:val="009173AE"/>
    <w:rsid w:val="009176A5"/>
    <w:rsid w:val="00920615"/>
    <w:rsid w:val="00920887"/>
    <w:rsid w:val="00921637"/>
    <w:rsid w:val="009244C1"/>
    <w:rsid w:val="009259C8"/>
    <w:rsid w:val="00926004"/>
    <w:rsid w:val="00926B0E"/>
    <w:rsid w:val="00927E9E"/>
    <w:rsid w:val="00930386"/>
    <w:rsid w:val="00931942"/>
    <w:rsid w:val="00931BEC"/>
    <w:rsid w:val="00932696"/>
    <w:rsid w:val="0093411F"/>
    <w:rsid w:val="00934A92"/>
    <w:rsid w:val="00934CF6"/>
    <w:rsid w:val="00935C1D"/>
    <w:rsid w:val="00936D3A"/>
    <w:rsid w:val="0093787C"/>
    <w:rsid w:val="009419FC"/>
    <w:rsid w:val="0094205C"/>
    <w:rsid w:val="0094234F"/>
    <w:rsid w:val="00942610"/>
    <w:rsid w:val="009430E3"/>
    <w:rsid w:val="009446E7"/>
    <w:rsid w:val="009469C4"/>
    <w:rsid w:val="009501ED"/>
    <w:rsid w:val="009515A9"/>
    <w:rsid w:val="00953D73"/>
    <w:rsid w:val="00954D84"/>
    <w:rsid w:val="0095548D"/>
    <w:rsid w:val="00957256"/>
    <w:rsid w:val="00961C31"/>
    <w:rsid w:val="00963A85"/>
    <w:rsid w:val="0096433C"/>
    <w:rsid w:val="00965D76"/>
    <w:rsid w:val="00966807"/>
    <w:rsid w:val="00966C98"/>
    <w:rsid w:val="00967F15"/>
    <w:rsid w:val="00970463"/>
    <w:rsid w:val="00972EA5"/>
    <w:rsid w:val="00973764"/>
    <w:rsid w:val="00973E51"/>
    <w:rsid w:val="00975080"/>
    <w:rsid w:val="00975B31"/>
    <w:rsid w:val="00975F6A"/>
    <w:rsid w:val="00976CF3"/>
    <w:rsid w:val="0098072C"/>
    <w:rsid w:val="00982573"/>
    <w:rsid w:val="009836C3"/>
    <w:rsid w:val="00983C3D"/>
    <w:rsid w:val="00983D25"/>
    <w:rsid w:val="00983D72"/>
    <w:rsid w:val="00983E6E"/>
    <w:rsid w:val="00985741"/>
    <w:rsid w:val="00986BCC"/>
    <w:rsid w:val="009872B4"/>
    <w:rsid w:val="0099011D"/>
    <w:rsid w:val="0099054F"/>
    <w:rsid w:val="00990F31"/>
    <w:rsid w:val="00991931"/>
    <w:rsid w:val="00992FA8"/>
    <w:rsid w:val="00993422"/>
    <w:rsid w:val="0099456B"/>
    <w:rsid w:val="00997453"/>
    <w:rsid w:val="009A0C2B"/>
    <w:rsid w:val="009A1092"/>
    <w:rsid w:val="009A305C"/>
    <w:rsid w:val="009A3FCB"/>
    <w:rsid w:val="009A4371"/>
    <w:rsid w:val="009A44AF"/>
    <w:rsid w:val="009A58F9"/>
    <w:rsid w:val="009A5E47"/>
    <w:rsid w:val="009A64FA"/>
    <w:rsid w:val="009A6A4E"/>
    <w:rsid w:val="009A77EA"/>
    <w:rsid w:val="009B0926"/>
    <w:rsid w:val="009B104F"/>
    <w:rsid w:val="009B14D2"/>
    <w:rsid w:val="009B191C"/>
    <w:rsid w:val="009B25B3"/>
    <w:rsid w:val="009B3306"/>
    <w:rsid w:val="009B3F9A"/>
    <w:rsid w:val="009B4BAA"/>
    <w:rsid w:val="009B582E"/>
    <w:rsid w:val="009B5C7F"/>
    <w:rsid w:val="009B6919"/>
    <w:rsid w:val="009B789F"/>
    <w:rsid w:val="009B7C20"/>
    <w:rsid w:val="009C0E33"/>
    <w:rsid w:val="009C1F19"/>
    <w:rsid w:val="009C20EB"/>
    <w:rsid w:val="009C76BE"/>
    <w:rsid w:val="009D036E"/>
    <w:rsid w:val="009D42B5"/>
    <w:rsid w:val="009D46E8"/>
    <w:rsid w:val="009D4F0F"/>
    <w:rsid w:val="009D679F"/>
    <w:rsid w:val="009D7C5A"/>
    <w:rsid w:val="009E0114"/>
    <w:rsid w:val="009E1421"/>
    <w:rsid w:val="009E1A3B"/>
    <w:rsid w:val="009E3EEC"/>
    <w:rsid w:val="009E4F99"/>
    <w:rsid w:val="009E5941"/>
    <w:rsid w:val="009E6D8D"/>
    <w:rsid w:val="009E75B0"/>
    <w:rsid w:val="009E7EB1"/>
    <w:rsid w:val="009F567F"/>
    <w:rsid w:val="009F6FF6"/>
    <w:rsid w:val="009F7213"/>
    <w:rsid w:val="009F723D"/>
    <w:rsid w:val="00A00755"/>
    <w:rsid w:val="00A007E6"/>
    <w:rsid w:val="00A00849"/>
    <w:rsid w:val="00A010C6"/>
    <w:rsid w:val="00A0125B"/>
    <w:rsid w:val="00A03988"/>
    <w:rsid w:val="00A0463C"/>
    <w:rsid w:val="00A0568D"/>
    <w:rsid w:val="00A0631E"/>
    <w:rsid w:val="00A0658E"/>
    <w:rsid w:val="00A10736"/>
    <w:rsid w:val="00A12066"/>
    <w:rsid w:val="00A12497"/>
    <w:rsid w:val="00A12839"/>
    <w:rsid w:val="00A12DE4"/>
    <w:rsid w:val="00A132EF"/>
    <w:rsid w:val="00A145CB"/>
    <w:rsid w:val="00A14713"/>
    <w:rsid w:val="00A14B59"/>
    <w:rsid w:val="00A152B0"/>
    <w:rsid w:val="00A20C56"/>
    <w:rsid w:val="00A20EDA"/>
    <w:rsid w:val="00A2117C"/>
    <w:rsid w:val="00A21BD7"/>
    <w:rsid w:val="00A23FA0"/>
    <w:rsid w:val="00A258A8"/>
    <w:rsid w:val="00A26F2D"/>
    <w:rsid w:val="00A2773E"/>
    <w:rsid w:val="00A3072E"/>
    <w:rsid w:val="00A307C3"/>
    <w:rsid w:val="00A30F9B"/>
    <w:rsid w:val="00A32D1C"/>
    <w:rsid w:val="00A330A3"/>
    <w:rsid w:val="00A337C6"/>
    <w:rsid w:val="00A33E34"/>
    <w:rsid w:val="00A34469"/>
    <w:rsid w:val="00A346C1"/>
    <w:rsid w:val="00A34939"/>
    <w:rsid w:val="00A35218"/>
    <w:rsid w:val="00A35DCE"/>
    <w:rsid w:val="00A35FBE"/>
    <w:rsid w:val="00A364CD"/>
    <w:rsid w:val="00A371E3"/>
    <w:rsid w:val="00A40252"/>
    <w:rsid w:val="00A4257F"/>
    <w:rsid w:val="00A425AC"/>
    <w:rsid w:val="00A4346A"/>
    <w:rsid w:val="00A43BAD"/>
    <w:rsid w:val="00A45D1B"/>
    <w:rsid w:val="00A46D29"/>
    <w:rsid w:val="00A47556"/>
    <w:rsid w:val="00A478EC"/>
    <w:rsid w:val="00A50DA2"/>
    <w:rsid w:val="00A51E32"/>
    <w:rsid w:val="00A53B48"/>
    <w:rsid w:val="00A6226C"/>
    <w:rsid w:val="00A639AE"/>
    <w:rsid w:val="00A66041"/>
    <w:rsid w:val="00A6694A"/>
    <w:rsid w:val="00A679CD"/>
    <w:rsid w:val="00A70D21"/>
    <w:rsid w:val="00A710EA"/>
    <w:rsid w:val="00A72075"/>
    <w:rsid w:val="00A72678"/>
    <w:rsid w:val="00A72E17"/>
    <w:rsid w:val="00A736D1"/>
    <w:rsid w:val="00A73E98"/>
    <w:rsid w:val="00A7428A"/>
    <w:rsid w:val="00A74629"/>
    <w:rsid w:val="00A74CB3"/>
    <w:rsid w:val="00A75330"/>
    <w:rsid w:val="00A77172"/>
    <w:rsid w:val="00A82C04"/>
    <w:rsid w:val="00A83E1E"/>
    <w:rsid w:val="00A84A3A"/>
    <w:rsid w:val="00A84A4C"/>
    <w:rsid w:val="00A84A71"/>
    <w:rsid w:val="00A8677D"/>
    <w:rsid w:val="00A87E89"/>
    <w:rsid w:val="00A87FEB"/>
    <w:rsid w:val="00A94415"/>
    <w:rsid w:val="00A94C47"/>
    <w:rsid w:val="00A95A5A"/>
    <w:rsid w:val="00A95A78"/>
    <w:rsid w:val="00A964EC"/>
    <w:rsid w:val="00A969C0"/>
    <w:rsid w:val="00AA0178"/>
    <w:rsid w:val="00AA2286"/>
    <w:rsid w:val="00AA3758"/>
    <w:rsid w:val="00AA3830"/>
    <w:rsid w:val="00AA4E2F"/>
    <w:rsid w:val="00AA5E26"/>
    <w:rsid w:val="00AA6316"/>
    <w:rsid w:val="00AA674C"/>
    <w:rsid w:val="00AA6846"/>
    <w:rsid w:val="00AA6DE1"/>
    <w:rsid w:val="00AA7767"/>
    <w:rsid w:val="00AB04F7"/>
    <w:rsid w:val="00AB0869"/>
    <w:rsid w:val="00AB2405"/>
    <w:rsid w:val="00AB2FF0"/>
    <w:rsid w:val="00AB3635"/>
    <w:rsid w:val="00AB4A6F"/>
    <w:rsid w:val="00AB4AE5"/>
    <w:rsid w:val="00AB4E32"/>
    <w:rsid w:val="00AB6034"/>
    <w:rsid w:val="00AB7406"/>
    <w:rsid w:val="00AC00BF"/>
    <w:rsid w:val="00AC28CA"/>
    <w:rsid w:val="00AC2D5B"/>
    <w:rsid w:val="00AC46BF"/>
    <w:rsid w:val="00AC7F7F"/>
    <w:rsid w:val="00AD0C8A"/>
    <w:rsid w:val="00AD0D30"/>
    <w:rsid w:val="00AD1225"/>
    <w:rsid w:val="00AD1692"/>
    <w:rsid w:val="00AD1F64"/>
    <w:rsid w:val="00AD25B1"/>
    <w:rsid w:val="00AD2E28"/>
    <w:rsid w:val="00AD41E3"/>
    <w:rsid w:val="00AD43D0"/>
    <w:rsid w:val="00AD4532"/>
    <w:rsid w:val="00AD57BF"/>
    <w:rsid w:val="00AD5849"/>
    <w:rsid w:val="00AD6C1F"/>
    <w:rsid w:val="00AD740D"/>
    <w:rsid w:val="00AE130C"/>
    <w:rsid w:val="00AE192E"/>
    <w:rsid w:val="00AE2314"/>
    <w:rsid w:val="00AE30DD"/>
    <w:rsid w:val="00AE3C7A"/>
    <w:rsid w:val="00AE542D"/>
    <w:rsid w:val="00AE5974"/>
    <w:rsid w:val="00AE5C4C"/>
    <w:rsid w:val="00AE5E5A"/>
    <w:rsid w:val="00AE6387"/>
    <w:rsid w:val="00AE695B"/>
    <w:rsid w:val="00AF0732"/>
    <w:rsid w:val="00AF0974"/>
    <w:rsid w:val="00AF1584"/>
    <w:rsid w:val="00AF2108"/>
    <w:rsid w:val="00AF33E6"/>
    <w:rsid w:val="00AF387F"/>
    <w:rsid w:val="00AF4DF8"/>
    <w:rsid w:val="00AF52A0"/>
    <w:rsid w:val="00B013C4"/>
    <w:rsid w:val="00B02321"/>
    <w:rsid w:val="00B03160"/>
    <w:rsid w:val="00B0395D"/>
    <w:rsid w:val="00B043A3"/>
    <w:rsid w:val="00B05935"/>
    <w:rsid w:val="00B060AC"/>
    <w:rsid w:val="00B07530"/>
    <w:rsid w:val="00B103DD"/>
    <w:rsid w:val="00B131C0"/>
    <w:rsid w:val="00B14714"/>
    <w:rsid w:val="00B14796"/>
    <w:rsid w:val="00B14D8A"/>
    <w:rsid w:val="00B15192"/>
    <w:rsid w:val="00B16124"/>
    <w:rsid w:val="00B164B4"/>
    <w:rsid w:val="00B17BC3"/>
    <w:rsid w:val="00B2038C"/>
    <w:rsid w:val="00B20D26"/>
    <w:rsid w:val="00B22A54"/>
    <w:rsid w:val="00B22F77"/>
    <w:rsid w:val="00B233A8"/>
    <w:rsid w:val="00B241AE"/>
    <w:rsid w:val="00B24F8E"/>
    <w:rsid w:val="00B25AB2"/>
    <w:rsid w:val="00B26569"/>
    <w:rsid w:val="00B3200F"/>
    <w:rsid w:val="00B321A2"/>
    <w:rsid w:val="00B32741"/>
    <w:rsid w:val="00B3380C"/>
    <w:rsid w:val="00B34247"/>
    <w:rsid w:val="00B35294"/>
    <w:rsid w:val="00B35399"/>
    <w:rsid w:val="00B41704"/>
    <w:rsid w:val="00B42AF1"/>
    <w:rsid w:val="00B432B7"/>
    <w:rsid w:val="00B435A2"/>
    <w:rsid w:val="00B447B7"/>
    <w:rsid w:val="00B45928"/>
    <w:rsid w:val="00B46EEF"/>
    <w:rsid w:val="00B47B02"/>
    <w:rsid w:val="00B47F3A"/>
    <w:rsid w:val="00B51405"/>
    <w:rsid w:val="00B5215A"/>
    <w:rsid w:val="00B5274C"/>
    <w:rsid w:val="00B53AFB"/>
    <w:rsid w:val="00B54B50"/>
    <w:rsid w:val="00B553E6"/>
    <w:rsid w:val="00B567DA"/>
    <w:rsid w:val="00B5704E"/>
    <w:rsid w:val="00B573E6"/>
    <w:rsid w:val="00B57EED"/>
    <w:rsid w:val="00B61C74"/>
    <w:rsid w:val="00B623B0"/>
    <w:rsid w:val="00B63FDB"/>
    <w:rsid w:val="00B65A7F"/>
    <w:rsid w:val="00B65E09"/>
    <w:rsid w:val="00B67ECD"/>
    <w:rsid w:val="00B71069"/>
    <w:rsid w:val="00B7164B"/>
    <w:rsid w:val="00B719F9"/>
    <w:rsid w:val="00B71A09"/>
    <w:rsid w:val="00B73387"/>
    <w:rsid w:val="00B74667"/>
    <w:rsid w:val="00B7527B"/>
    <w:rsid w:val="00B77F5C"/>
    <w:rsid w:val="00B8064B"/>
    <w:rsid w:val="00B81580"/>
    <w:rsid w:val="00B81A7C"/>
    <w:rsid w:val="00B83F66"/>
    <w:rsid w:val="00B84623"/>
    <w:rsid w:val="00B84D91"/>
    <w:rsid w:val="00B84DF7"/>
    <w:rsid w:val="00B8568A"/>
    <w:rsid w:val="00B85B0B"/>
    <w:rsid w:val="00B87580"/>
    <w:rsid w:val="00B9035B"/>
    <w:rsid w:val="00B9094E"/>
    <w:rsid w:val="00B93682"/>
    <w:rsid w:val="00B93796"/>
    <w:rsid w:val="00B93DF2"/>
    <w:rsid w:val="00B9455E"/>
    <w:rsid w:val="00B95D6E"/>
    <w:rsid w:val="00B95E64"/>
    <w:rsid w:val="00B970F9"/>
    <w:rsid w:val="00B97ADF"/>
    <w:rsid w:val="00B97B2C"/>
    <w:rsid w:val="00B97E26"/>
    <w:rsid w:val="00BA24F0"/>
    <w:rsid w:val="00BA55E1"/>
    <w:rsid w:val="00BA5AF3"/>
    <w:rsid w:val="00BA633F"/>
    <w:rsid w:val="00BA7237"/>
    <w:rsid w:val="00BA7685"/>
    <w:rsid w:val="00BB0C07"/>
    <w:rsid w:val="00BB2C94"/>
    <w:rsid w:val="00BB3C55"/>
    <w:rsid w:val="00BB40A0"/>
    <w:rsid w:val="00BB40CD"/>
    <w:rsid w:val="00BB4C99"/>
    <w:rsid w:val="00BB4CEF"/>
    <w:rsid w:val="00BB7340"/>
    <w:rsid w:val="00BB758F"/>
    <w:rsid w:val="00BC0AB9"/>
    <w:rsid w:val="00BC145F"/>
    <w:rsid w:val="00BC1BDA"/>
    <w:rsid w:val="00BC3688"/>
    <w:rsid w:val="00BC4180"/>
    <w:rsid w:val="00BC5470"/>
    <w:rsid w:val="00BC54A0"/>
    <w:rsid w:val="00BC5898"/>
    <w:rsid w:val="00BC58CB"/>
    <w:rsid w:val="00BC73A9"/>
    <w:rsid w:val="00BC7FEE"/>
    <w:rsid w:val="00BD0D7F"/>
    <w:rsid w:val="00BD1856"/>
    <w:rsid w:val="00BD29A6"/>
    <w:rsid w:val="00BD2C31"/>
    <w:rsid w:val="00BD2CFE"/>
    <w:rsid w:val="00BD581A"/>
    <w:rsid w:val="00BD6A68"/>
    <w:rsid w:val="00BD6C1D"/>
    <w:rsid w:val="00BD7604"/>
    <w:rsid w:val="00BD7762"/>
    <w:rsid w:val="00BE1310"/>
    <w:rsid w:val="00BE176E"/>
    <w:rsid w:val="00BE2263"/>
    <w:rsid w:val="00BE2A24"/>
    <w:rsid w:val="00BE2EE6"/>
    <w:rsid w:val="00BE3324"/>
    <w:rsid w:val="00BE4D94"/>
    <w:rsid w:val="00BE6B78"/>
    <w:rsid w:val="00BE738F"/>
    <w:rsid w:val="00BF18AD"/>
    <w:rsid w:val="00BF3040"/>
    <w:rsid w:val="00BF3105"/>
    <w:rsid w:val="00BF3F41"/>
    <w:rsid w:val="00BF46C5"/>
    <w:rsid w:val="00C013DB"/>
    <w:rsid w:val="00C018D2"/>
    <w:rsid w:val="00C02147"/>
    <w:rsid w:val="00C03537"/>
    <w:rsid w:val="00C036FA"/>
    <w:rsid w:val="00C05776"/>
    <w:rsid w:val="00C06B78"/>
    <w:rsid w:val="00C06BC8"/>
    <w:rsid w:val="00C072FE"/>
    <w:rsid w:val="00C07E51"/>
    <w:rsid w:val="00C1082A"/>
    <w:rsid w:val="00C12A5A"/>
    <w:rsid w:val="00C1353B"/>
    <w:rsid w:val="00C13699"/>
    <w:rsid w:val="00C143D5"/>
    <w:rsid w:val="00C155E1"/>
    <w:rsid w:val="00C15604"/>
    <w:rsid w:val="00C16C18"/>
    <w:rsid w:val="00C175B8"/>
    <w:rsid w:val="00C2108D"/>
    <w:rsid w:val="00C210BC"/>
    <w:rsid w:val="00C21FD6"/>
    <w:rsid w:val="00C22732"/>
    <w:rsid w:val="00C22C49"/>
    <w:rsid w:val="00C235A8"/>
    <w:rsid w:val="00C30F7B"/>
    <w:rsid w:val="00C3143A"/>
    <w:rsid w:val="00C31A05"/>
    <w:rsid w:val="00C32D41"/>
    <w:rsid w:val="00C33C9E"/>
    <w:rsid w:val="00C35322"/>
    <w:rsid w:val="00C358BC"/>
    <w:rsid w:val="00C3630A"/>
    <w:rsid w:val="00C36512"/>
    <w:rsid w:val="00C37C64"/>
    <w:rsid w:val="00C40373"/>
    <w:rsid w:val="00C40A5D"/>
    <w:rsid w:val="00C40FD3"/>
    <w:rsid w:val="00C41E1F"/>
    <w:rsid w:val="00C42834"/>
    <w:rsid w:val="00C43598"/>
    <w:rsid w:val="00C4363E"/>
    <w:rsid w:val="00C43B95"/>
    <w:rsid w:val="00C45D5F"/>
    <w:rsid w:val="00C46E42"/>
    <w:rsid w:val="00C473B9"/>
    <w:rsid w:val="00C5002C"/>
    <w:rsid w:val="00C504F6"/>
    <w:rsid w:val="00C55EC0"/>
    <w:rsid w:val="00C56531"/>
    <w:rsid w:val="00C60C98"/>
    <w:rsid w:val="00C61711"/>
    <w:rsid w:val="00C63314"/>
    <w:rsid w:val="00C633C4"/>
    <w:rsid w:val="00C63499"/>
    <w:rsid w:val="00C643E4"/>
    <w:rsid w:val="00C6534F"/>
    <w:rsid w:val="00C65E08"/>
    <w:rsid w:val="00C65FDD"/>
    <w:rsid w:val="00C66566"/>
    <w:rsid w:val="00C6752E"/>
    <w:rsid w:val="00C67E06"/>
    <w:rsid w:val="00C71949"/>
    <w:rsid w:val="00C7287D"/>
    <w:rsid w:val="00C740DA"/>
    <w:rsid w:val="00C75373"/>
    <w:rsid w:val="00C774E1"/>
    <w:rsid w:val="00C808B7"/>
    <w:rsid w:val="00C80C07"/>
    <w:rsid w:val="00C81EA0"/>
    <w:rsid w:val="00C82425"/>
    <w:rsid w:val="00C8292C"/>
    <w:rsid w:val="00C82E46"/>
    <w:rsid w:val="00C8598D"/>
    <w:rsid w:val="00C85D99"/>
    <w:rsid w:val="00C90C46"/>
    <w:rsid w:val="00C91F48"/>
    <w:rsid w:val="00C92BE1"/>
    <w:rsid w:val="00C92DA3"/>
    <w:rsid w:val="00C92DD0"/>
    <w:rsid w:val="00C93C0A"/>
    <w:rsid w:val="00C949C1"/>
    <w:rsid w:val="00C94AED"/>
    <w:rsid w:val="00C951B2"/>
    <w:rsid w:val="00C95F16"/>
    <w:rsid w:val="00C96038"/>
    <w:rsid w:val="00CA15C9"/>
    <w:rsid w:val="00CA24E4"/>
    <w:rsid w:val="00CA2D11"/>
    <w:rsid w:val="00CA4CFB"/>
    <w:rsid w:val="00CA6337"/>
    <w:rsid w:val="00CA68AC"/>
    <w:rsid w:val="00CB0734"/>
    <w:rsid w:val="00CB0BC2"/>
    <w:rsid w:val="00CB0F55"/>
    <w:rsid w:val="00CB0F68"/>
    <w:rsid w:val="00CB1F03"/>
    <w:rsid w:val="00CB3A8E"/>
    <w:rsid w:val="00CB527F"/>
    <w:rsid w:val="00CB6B73"/>
    <w:rsid w:val="00CB6BC7"/>
    <w:rsid w:val="00CC0008"/>
    <w:rsid w:val="00CC0B8D"/>
    <w:rsid w:val="00CC1BED"/>
    <w:rsid w:val="00CC1C4D"/>
    <w:rsid w:val="00CC1FFE"/>
    <w:rsid w:val="00CC2770"/>
    <w:rsid w:val="00CC277D"/>
    <w:rsid w:val="00CC469E"/>
    <w:rsid w:val="00CC4A20"/>
    <w:rsid w:val="00CC52DA"/>
    <w:rsid w:val="00CC620C"/>
    <w:rsid w:val="00CC66DE"/>
    <w:rsid w:val="00CD0813"/>
    <w:rsid w:val="00CD08C5"/>
    <w:rsid w:val="00CD30BA"/>
    <w:rsid w:val="00CD356C"/>
    <w:rsid w:val="00CD3BB5"/>
    <w:rsid w:val="00CD4D48"/>
    <w:rsid w:val="00CD69DC"/>
    <w:rsid w:val="00CD7A0C"/>
    <w:rsid w:val="00CD7A8F"/>
    <w:rsid w:val="00CD7BFF"/>
    <w:rsid w:val="00CE1EDD"/>
    <w:rsid w:val="00CE2608"/>
    <w:rsid w:val="00CE2C0F"/>
    <w:rsid w:val="00CE3C71"/>
    <w:rsid w:val="00CE4D4C"/>
    <w:rsid w:val="00CE4F95"/>
    <w:rsid w:val="00CE59D2"/>
    <w:rsid w:val="00CE7C37"/>
    <w:rsid w:val="00CF26ED"/>
    <w:rsid w:val="00CF2CFC"/>
    <w:rsid w:val="00CF4BBA"/>
    <w:rsid w:val="00CF5C30"/>
    <w:rsid w:val="00CF755A"/>
    <w:rsid w:val="00CF759F"/>
    <w:rsid w:val="00CF796A"/>
    <w:rsid w:val="00CF7AE3"/>
    <w:rsid w:val="00D009D5"/>
    <w:rsid w:val="00D00E73"/>
    <w:rsid w:val="00D022BB"/>
    <w:rsid w:val="00D022C0"/>
    <w:rsid w:val="00D02E21"/>
    <w:rsid w:val="00D03478"/>
    <w:rsid w:val="00D0353E"/>
    <w:rsid w:val="00D046CC"/>
    <w:rsid w:val="00D069DF"/>
    <w:rsid w:val="00D06AC9"/>
    <w:rsid w:val="00D10419"/>
    <w:rsid w:val="00D10795"/>
    <w:rsid w:val="00D1129C"/>
    <w:rsid w:val="00D119AE"/>
    <w:rsid w:val="00D1385A"/>
    <w:rsid w:val="00D14E70"/>
    <w:rsid w:val="00D15490"/>
    <w:rsid w:val="00D160C4"/>
    <w:rsid w:val="00D16164"/>
    <w:rsid w:val="00D20162"/>
    <w:rsid w:val="00D209AA"/>
    <w:rsid w:val="00D24277"/>
    <w:rsid w:val="00D302DA"/>
    <w:rsid w:val="00D303D6"/>
    <w:rsid w:val="00D328F2"/>
    <w:rsid w:val="00D32A9A"/>
    <w:rsid w:val="00D338D3"/>
    <w:rsid w:val="00D364C8"/>
    <w:rsid w:val="00D365F5"/>
    <w:rsid w:val="00D36E70"/>
    <w:rsid w:val="00D417C8"/>
    <w:rsid w:val="00D41FCE"/>
    <w:rsid w:val="00D42851"/>
    <w:rsid w:val="00D4386A"/>
    <w:rsid w:val="00D442A1"/>
    <w:rsid w:val="00D46884"/>
    <w:rsid w:val="00D468B5"/>
    <w:rsid w:val="00D46AC8"/>
    <w:rsid w:val="00D46BE8"/>
    <w:rsid w:val="00D46DF8"/>
    <w:rsid w:val="00D46ED1"/>
    <w:rsid w:val="00D50A2F"/>
    <w:rsid w:val="00D51C0F"/>
    <w:rsid w:val="00D51DA3"/>
    <w:rsid w:val="00D53A3C"/>
    <w:rsid w:val="00D53E67"/>
    <w:rsid w:val="00D54339"/>
    <w:rsid w:val="00D54B24"/>
    <w:rsid w:val="00D54E32"/>
    <w:rsid w:val="00D556A9"/>
    <w:rsid w:val="00D57798"/>
    <w:rsid w:val="00D61D06"/>
    <w:rsid w:val="00D6279E"/>
    <w:rsid w:val="00D62E08"/>
    <w:rsid w:val="00D634D4"/>
    <w:rsid w:val="00D6467E"/>
    <w:rsid w:val="00D64BEC"/>
    <w:rsid w:val="00D64EF6"/>
    <w:rsid w:val="00D65BCD"/>
    <w:rsid w:val="00D6783B"/>
    <w:rsid w:val="00D70319"/>
    <w:rsid w:val="00D70ED8"/>
    <w:rsid w:val="00D71B49"/>
    <w:rsid w:val="00D72711"/>
    <w:rsid w:val="00D73464"/>
    <w:rsid w:val="00D754CD"/>
    <w:rsid w:val="00D768E6"/>
    <w:rsid w:val="00D80570"/>
    <w:rsid w:val="00D8090A"/>
    <w:rsid w:val="00D81500"/>
    <w:rsid w:val="00D8320C"/>
    <w:rsid w:val="00D8402B"/>
    <w:rsid w:val="00D854E1"/>
    <w:rsid w:val="00D85FED"/>
    <w:rsid w:val="00D86002"/>
    <w:rsid w:val="00D86243"/>
    <w:rsid w:val="00D862A0"/>
    <w:rsid w:val="00D86A6E"/>
    <w:rsid w:val="00D90660"/>
    <w:rsid w:val="00D908B1"/>
    <w:rsid w:val="00D90AB2"/>
    <w:rsid w:val="00D90AC3"/>
    <w:rsid w:val="00D90DAA"/>
    <w:rsid w:val="00D91BC6"/>
    <w:rsid w:val="00D9287D"/>
    <w:rsid w:val="00D92FCD"/>
    <w:rsid w:val="00D93248"/>
    <w:rsid w:val="00D940C4"/>
    <w:rsid w:val="00D942C0"/>
    <w:rsid w:val="00D97516"/>
    <w:rsid w:val="00D97833"/>
    <w:rsid w:val="00D9792A"/>
    <w:rsid w:val="00DA1656"/>
    <w:rsid w:val="00DA1677"/>
    <w:rsid w:val="00DA2122"/>
    <w:rsid w:val="00DA2172"/>
    <w:rsid w:val="00DA2D1E"/>
    <w:rsid w:val="00DA4BFE"/>
    <w:rsid w:val="00DA4D53"/>
    <w:rsid w:val="00DA634C"/>
    <w:rsid w:val="00DA78C6"/>
    <w:rsid w:val="00DA7C56"/>
    <w:rsid w:val="00DB026B"/>
    <w:rsid w:val="00DB1754"/>
    <w:rsid w:val="00DB4A3A"/>
    <w:rsid w:val="00DB5034"/>
    <w:rsid w:val="00DB669A"/>
    <w:rsid w:val="00DB67C3"/>
    <w:rsid w:val="00DB6D78"/>
    <w:rsid w:val="00DC02EA"/>
    <w:rsid w:val="00DC0398"/>
    <w:rsid w:val="00DC0D75"/>
    <w:rsid w:val="00DC0F3B"/>
    <w:rsid w:val="00DC3AF6"/>
    <w:rsid w:val="00DC5B06"/>
    <w:rsid w:val="00DC5DFE"/>
    <w:rsid w:val="00DC6287"/>
    <w:rsid w:val="00DC694F"/>
    <w:rsid w:val="00DC7286"/>
    <w:rsid w:val="00DD1060"/>
    <w:rsid w:val="00DD24F4"/>
    <w:rsid w:val="00DD3898"/>
    <w:rsid w:val="00DD45D1"/>
    <w:rsid w:val="00DD499D"/>
    <w:rsid w:val="00DD4BBF"/>
    <w:rsid w:val="00DD5F3F"/>
    <w:rsid w:val="00DD785E"/>
    <w:rsid w:val="00DD7CD2"/>
    <w:rsid w:val="00DE2171"/>
    <w:rsid w:val="00DE2E7B"/>
    <w:rsid w:val="00DE3EB4"/>
    <w:rsid w:val="00DE3FC0"/>
    <w:rsid w:val="00DE5770"/>
    <w:rsid w:val="00DE5892"/>
    <w:rsid w:val="00DE5A2A"/>
    <w:rsid w:val="00DE6800"/>
    <w:rsid w:val="00DF3A99"/>
    <w:rsid w:val="00DF429B"/>
    <w:rsid w:val="00DF5694"/>
    <w:rsid w:val="00DF5C25"/>
    <w:rsid w:val="00DF67BB"/>
    <w:rsid w:val="00E0106D"/>
    <w:rsid w:val="00E025D2"/>
    <w:rsid w:val="00E02763"/>
    <w:rsid w:val="00E05724"/>
    <w:rsid w:val="00E05FBA"/>
    <w:rsid w:val="00E077C7"/>
    <w:rsid w:val="00E07B15"/>
    <w:rsid w:val="00E1298D"/>
    <w:rsid w:val="00E14065"/>
    <w:rsid w:val="00E154F6"/>
    <w:rsid w:val="00E15AF5"/>
    <w:rsid w:val="00E1723D"/>
    <w:rsid w:val="00E2326B"/>
    <w:rsid w:val="00E2330B"/>
    <w:rsid w:val="00E23CB4"/>
    <w:rsid w:val="00E27E6B"/>
    <w:rsid w:val="00E30429"/>
    <w:rsid w:val="00E306E4"/>
    <w:rsid w:val="00E308F2"/>
    <w:rsid w:val="00E30C9F"/>
    <w:rsid w:val="00E30DA2"/>
    <w:rsid w:val="00E31D9F"/>
    <w:rsid w:val="00E33AA9"/>
    <w:rsid w:val="00E348C2"/>
    <w:rsid w:val="00E36CD4"/>
    <w:rsid w:val="00E372A7"/>
    <w:rsid w:val="00E404CD"/>
    <w:rsid w:val="00E4139D"/>
    <w:rsid w:val="00E4199A"/>
    <w:rsid w:val="00E41AE2"/>
    <w:rsid w:val="00E44B31"/>
    <w:rsid w:val="00E47280"/>
    <w:rsid w:val="00E4755A"/>
    <w:rsid w:val="00E512A2"/>
    <w:rsid w:val="00E51C53"/>
    <w:rsid w:val="00E535E4"/>
    <w:rsid w:val="00E54DDB"/>
    <w:rsid w:val="00E56079"/>
    <w:rsid w:val="00E568C9"/>
    <w:rsid w:val="00E56A87"/>
    <w:rsid w:val="00E56BB3"/>
    <w:rsid w:val="00E56E82"/>
    <w:rsid w:val="00E60D0D"/>
    <w:rsid w:val="00E617CB"/>
    <w:rsid w:val="00E62F57"/>
    <w:rsid w:val="00E63C4F"/>
    <w:rsid w:val="00E65FE7"/>
    <w:rsid w:val="00E67021"/>
    <w:rsid w:val="00E67958"/>
    <w:rsid w:val="00E67B8E"/>
    <w:rsid w:val="00E70A4E"/>
    <w:rsid w:val="00E72495"/>
    <w:rsid w:val="00E72B4D"/>
    <w:rsid w:val="00E733CE"/>
    <w:rsid w:val="00E73BF4"/>
    <w:rsid w:val="00E73FA4"/>
    <w:rsid w:val="00E74784"/>
    <w:rsid w:val="00E74912"/>
    <w:rsid w:val="00E74DFB"/>
    <w:rsid w:val="00E767F5"/>
    <w:rsid w:val="00E80349"/>
    <w:rsid w:val="00E810F0"/>
    <w:rsid w:val="00E8200A"/>
    <w:rsid w:val="00E8231D"/>
    <w:rsid w:val="00E8261F"/>
    <w:rsid w:val="00E84268"/>
    <w:rsid w:val="00E8433C"/>
    <w:rsid w:val="00E8472D"/>
    <w:rsid w:val="00E856E0"/>
    <w:rsid w:val="00E85993"/>
    <w:rsid w:val="00E86384"/>
    <w:rsid w:val="00E8699A"/>
    <w:rsid w:val="00E90CFF"/>
    <w:rsid w:val="00E90F04"/>
    <w:rsid w:val="00E91A4C"/>
    <w:rsid w:val="00E91E1C"/>
    <w:rsid w:val="00E94598"/>
    <w:rsid w:val="00E94663"/>
    <w:rsid w:val="00E9758F"/>
    <w:rsid w:val="00E976D9"/>
    <w:rsid w:val="00E9770A"/>
    <w:rsid w:val="00EA1C9C"/>
    <w:rsid w:val="00EA33F5"/>
    <w:rsid w:val="00EA3696"/>
    <w:rsid w:val="00EA4064"/>
    <w:rsid w:val="00EA4637"/>
    <w:rsid w:val="00EA5AB2"/>
    <w:rsid w:val="00EB02FD"/>
    <w:rsid w:val="00EB1327"/>
    <w:rsid w:val="00EB19E3"/>
    <w:rsid w:val="00EB453C"/>
    <w:rsid w:val="00EB4C1D"/>
    <w:rsid w:val="00EB4D2F"/>
    <w:rsid w:val="00EB53F4"/>
    <w:rsid w:val="00EB58EA"/>
    <w:rsid w:val="00EB6E54"/>
    <w:rsid w:val="00EB7020"/>
    <w:rsid w:val="00EB7B84"/>
    <w:rsid w:val="00EC0380"/>
    <w:rsid w:val="00EC0EBB"/>
    <w:rsid w:val="00EC19A1"/>
    <w:rsid w:val="00EC2079"/>
    <w:rsid w:val="00EC5055"/>
    <w:rsid w:val="00EC50AA"/>
    <w:rsid w:val="00EC5544"/>
    <w:rsid w:val="00EC5934"/>
    <w:rsid w:val="00EC6269"/>
    <w:rsid w:val="00EC6A5C"/>
    <w:rsid w:val="00EC70F7"/>
    <w:rsid w:val="00EC7BBC"/>
    <w:rsid w:val="00ED0C51"/>
    <w:rsid w:val="00ED1C65"/>
    <w:rsid w:val="00ED3540"/>
    <w:rsid w:val="00ED446B"/>
    <w:rsid w:val="00ED4FF3"/>
    <w:rsid w:val="00ED5481"/>
    <w:rsid w:val="00ED6FEF"/>
    <w:rsid w:val="00EE0EBD"/>
    <w:rsid w:val="00EE19B7"/>
    <w:rsid w:val="00EE2816"/>
    <w:rsid w:val="00EE3349"/>
    <w:rsid w:val="00EE3599"/>
    <w:rsid w:val="00EE4E8A"/>
    <w:rsid w:val="00EE69CB"/>
    <w:rsid w:val="00EE7714"/>
    <w:rsid w:val="00EF0AB9"/>
    <w:rsid w:val="00EF1998"/>
    <w:rsid w:val="00EF26C4"/>
    <w:rsid w:val="00EF31A7"/>
    <w:rsid w:val="00EF34BB"/>
    <w:rsid w:val="00EF547B"/>
    <w:rsid w:val="00EF57D0"/>
    <w:rsid w:val="00EF5BFB"/>
    <w:rsid w:val="00EF5E88"/>
    <w:rsid w:val="00EF5F36"/>
    <w:rsid w:val="00EF643D"/>
    <w:rsid w:val="00EF67C9"/>
    <w:rsid w:val="00EF7CD6"/>
    <w:rsid w:val="00F007F2"/>
    <w:rsid w:val="00F015A5"/>
    <w:rsid w:val="00F0460E"/>
    <w:rsid w:val="00F06064"/>
    <w:rsid w:val="00F06D13"/>
    <w:rsid w:val="00F077D2"/>
    <w:rsid w:val="00F1011D"/>
    <w:rsid w:val="00F11E27"/>
    <w:rsid w:val="00F12E4C"/>
    <w:rsid w:val="00F13120"/>
    <w:rsid w:val="00F13514"/>
    <w:rsid w:val="00F13C54"/>
    <w:rsid w:val="00F142E8"/>
    <w:rsid w:val="00F143D1"/>
    <w:rsid w:val="00F145C3"/>
    <w:rsid w:val="00F148D5"/>
    <w:rsid w:val="00F15669"/>
    <w:rsid w:val="00F1569D"/>
    <w:rsid w:val="00F1665E"/>
    <w:rsid w:val="00F16E96"/>
    <w:rsid w:val="00F16FEC"/>
    <w:rsid w:val="00F17C20"/>
    <w:rsid w:val="00F209C0"/>
    <w:rsid w:val="00F20D95"/>
    <w:rsid w:val="00F21766"/>
    <w:rsid w:val="00F21839"/>
    <w:rsid w:val="00F22FC2"/>
    <w:rsid w:val="00F2334A"/>
    <w:rsid w:val="00F23D79"/>
    <w:rsid w:val="00F24802"/>
    <w:rsid w:val="00F253C1"/>
    <w:rsid w:val="00F260B9"/>
    <w:rsid w:val="00F26B30"/>
    <w:rsid w:val="00F2758E"/>
    <w:rsid w:val="00F322CD"/>
    <w:rsid w:val="00F33681"/>
    <w:rsid w:val="00F33A40"/>
    <w:rsid w:val="00F35B67"/>
    <w:rsid w:val="00F37683"/>
    <w:rsid w:val="00F37797"/>
    <w:rsid w:val="00F378C5"/>
    <w:rsid w:val="00F41F16"/>
    <w:rsid w:val="00F44974"/>
    <w:rsid w:val="00F45160"/>
    <w:rsid w:val="00F46CD1"/>
    <w:rsid w:val="00F471F7"/>
    <w:rsid w:val="00F50377"/>
    <w:rsid w:val="00F50607"/>
    <w:rsid w:val="00F51F70"/>
    <w:rsid w:val="00F555C7"/>
    <w:rsid w:val="00F576BA"/>
    <w:rsid w:val="00F57973"/>
    <w:rsid w:val="00F57C4C"/>
    <w:rsid w:val="00F60960"/>
    <w:rsid w:val="00F614EE"/>
    <w:rsid w:val="00F62972"/>
    <w:rsid w:val="00F63042"/>
    <w:rsid w:val="00F660DD"/>
    <w:rsid w:val="00F676AE"/>
    <w:rsid w:val="00F71F7E"/>
    <w:rsid w:val="00F730C2"/>
    <w:rsid w:val="00F737E8"/>
    <w:rsid w:val="00F73F0A"/>
    <w:rsid w:val="00F744E6"/>
    <w:rsid w:val="00F75B56"/>
    <w:rsid w:val="00F77F90"/>
    <w:rsid w:val="00F8010D"/>
    <w:rsid w:val="00F80AC0"/>
    <w:rsid w:val="00F80F6B"/>
    <w:rsid w:val="00F81606"/>
    <w:rsid w:val="00F81655"/>
    <w:rsid w:val="00F83826"/>
    <w:rsid w:val="00F856B6"/>
    <w:rsid w:val="00F8605E"/>
    <w:rsid w:val="00F864A1"/>
    <w:rsid w:val="00F87384"/>
    <w:rsid w:val="00F901A1"/>
    <w:rsid w:val="00F91774"/>
    <w:rsid w:val="00F91C46"/>
    <w:rsid w:val="00F924AA"/>
    <w:rsid w:val="00F93E2A"/>
    <w:rsid w:val="00F9440F"/>
    <w:rsid w:val="00F94A51"/>
    <w:rsid w:val="00F94ADE"/>
    <w:rsid w:val="00F95176"/>
    <w:rsid w:val="00F96118"/>
    <w:rsid w:val="00F96906"/>
    <w:rsid w:val="00F97839"/>
    <w:rsid w:val="00FA0344"/>
    <w:rsid w:val="00FA0C47"/>
    <w:rsid w:val="00FA1A01"/>
    <w:rsid w:val="00FA3DE2"/>
    <w:rsid w:val="00FA57DE"/>
    <w:rsid w:val="00FA75AE"/>
    <w:rsid w:val="00FA7C3A"/>
    <w:rsid w:val="00FA7D51"/>
    <w:rsid w:val="00FB0694"/>
    <w:rsid w:val="00FB10FE"/>
    <w:rsid w:val="00FB1BF0"/>
    <w:rsid w:val="00FB287F"/>
    <w:rsid w:val="00FB51E8"/>
    <w:rsid w:val="00FB5254"/>
    <w:rsid w:val="00FB7584"/>
    <w:rsid w:val="00FB7695"/>
    <w:rsid w:val="00FC1D69"/>
    <w:rsid w:val="00FC258F"/>
    <w:rsid w:val="00FC31DD"/>
    <w:rsid w:val="00FC603F"/>
    <w:rsid w:val="00FC6169"/>
    <w:rsid w:val="00FC679D"/>
    <w:rsid w:val="00FC74A6"/>
    <w:rsid w:val="00FC75D8"/>
    <w:rsid w:val="00FD06CC"/>
    <w:rsid w:val="00FD148D"/>
    <w:rsid w:val="00FD23A5"/>
    <w:rsid w:val="00FD2A92"/>
    <w:rsid w:val="00FD3383"/>
    <w:rsid w:val="00FD422C"/>
    <w:rsid w:val="00FD4A69"/>
    <w:rsid w:val="00FD4D5F"/>
    <w:rsid w:val="00FD5163"/>
    <w:rsid w:val="00FD5922"/>
    <w:rsid w:val="00FD5F4E"/>
    <w:rsid w:val="00FD654F"/>
    <w:rsid w:val="00FD7A6B"/>
    <w:rsid w:val="00FE059D"/>
    <w:rsid w:val="00FE0CA8"/>
    <w:rsid w:val="00FE11A7"/>
    <w:rsid w:val="00FE194C"/>
    <w:rsid w:val="00FE1EB8"/>
    <w:rsid w:val="00FE256D"/>
    <w:rsid w:val="00FE2697"/>
    <w:rsid w:val="00FE2C61"/>
    <w:rsid w:val="00FE37D1"/>
    <w:rsid w:val="00FE4D69"/>
    <w:rsid w:val="00FE5569"/>
    <w:rsid w:val="00FE598E"/>
    <w:rsid w:val="00FE72D0"/>
    <w:rsid w:val="00FE79B8"/>
    <w:rsid w:val="00FF0A13"/>
    <w:rsid w:val="00FF3323"/>
    <w:rsid w:val="00FF3964"/>
    <w:rsid w:val="00FF5136"/>
    <w:rsid w:val="00FF620F"/>
    <w:rsid w:val="00FF74AD"/>
    <w:rsid w:val="00FF7C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7EFA4"/>
  <w14:defaultImageDpi w14:val="0"/>
  <w15:docId w15:val="{B395515B-D9B0-4711-8679-6C32AD96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54E8"/>
    <w:pPr>
      <w:spacing w:after="0" w:line="240" w:lineRule="auto"/>
    </w:pPr>
    <w:rPr>
      <w:sz w:val="24"/>
      <w:szCs w:val="24"/>
      <w:lang w:eastAsia="en-US"/>
    </w:rPr>
  </w:style>
  <w:style w:type="paragraph" w:styleId="Antrat1">
    <w:name w:val="heading 1"/>
    <w:basedOn w:val="prastasis"/>
    <w:next w:val="prastasis"/>
    <w:link w:val="Antrat1Diagrama"/>
    <w:uiPriority w:val="99"/>
    <w:qFormat/>
    <w:rsid w:val="00354461"/>
    <w:pPr>
      <w:keepNext/>
      <w:spacing w:before="240" w:after="60"/>
      <w:outlineLvl w:val="0"/>
    </w:pPr>
    <w:rPr>
      <w:rFonts w:ascii="Arial" w:hAnsi="Arial" w:cs="Arial"/>
      <w:b/>
      <w:bCs/>
      <w:kern w:val="32"/>
      <w:sz w:val="32"/>
      <w:szCs w:val="32"/>
      <w:lang w:val="en-US"/>
    </w:rPr>
  </w:style>
  <w:style w:type="paragraph" w:styleId="Antrat2">
    <w:name w:val="heading 2"/>
    <w:basedOn w:val="prastasis"/>
    <w:next w:val="prastasis"/>
    <w:link w:val="Antrat2Diagrama"/>
    <w:uiPriority w:val="99"/>
    <w:qFormat/>
    <w:rsid w:val="00D32A9A"/>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uiPriority w:val="99"/>
    <w:qFormat/>
    <w:rsid w:val="00354461"/>
    <w:pPr>
      <w:keepNext/>
      <w:spacing w:before="240" w:after="60"/>
      <w:jc w:val="both"/>
      <w:outlineLvl w:val="3"/>
    </w:pPr>
    <w:rPr>
      <w:b/>
      <w:bCs/>
      <w:sz w:val="28"/>
      <w:szCs w:val="28"/>
      <w:lang w:val="en-US" w:eastAsia="zh-CN"/>
    </w:rPr>
  </w:style>
  <w:style w:type="paragraph" w:styleId="Antrat6">
    <w:name w:val="heading 6"/>
    <w:basedOn w:val="prastasis"/>
    <w:next w:val="prastasis"/>
    <w:link w:val="Antrat6Diagrama"/>
    <w:uiPriority w:val="99"/>
    <w:qFormat/>
    <w:rsid w:val="005C0495"/>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Pr>
      <w:rFonts w:ascii="Cambria" w:hAnsi="Cambria" w:cs="Times New Roman"/>
      <w:b/>
      <w:bCs/>
      <w:i/>
      <w:iCs/>
      <w:sz w:val="28"/>
      <w:szCs w:val="28"/>
      <w:lang w:val="en-GB" w:eastAsia="en-US"/>
    </w:rPr>
  </w:style>
  <w:style w:type="character" w:customStyle="1" w:styleId="Antrat4Diagrama">
    <w:name w:val="Antraštė 4 Diagrama"/>
    <w:basedOn w:val="Numatytasispastraiposriftas"/>
    <w:link w:val="Antrat4"/>
    <w:uiPriority w:val="99"/>
    <w:semiHidden/>
    <w:locked/>
    <w:rPr>
      <w:rFonts w:ascii="Calibri" w:hAnsi="Calibri" w:cs="Times New Roman"/>
      <w:b/>
      <w:bCs/>
      <w:sz w:val="28"/>
      <w:szCs w:val="28"/>
      <w:lang w:val="en-GB" w:eastAsia="en-US"/>
    </w:rPr>
  </w:style>
  <w:style w:type="character" w:customStyle="1" w:styleId="Antrat6Diagrama">
    <w:name w:val="Antraštė 6 Diagrama"/>
    <w:basedOn w:val="Numatytasispastraiposriftas"/>
    <w:link w:val="Antrat6"/>
    <w:uiPriority w:val="99"/>
    <w:semiHidden/>
    <w:locked/>
    <w:rPr>
      <w:rFonts w:ascii="Calibri" w:hAnsi="Calibri" w:cs="Times New Roman"/>
      <w:b/>
      <w:bCs/>
      <w:lang w:val="en-GB" w:eastAsia="en-US"/>
    </w:rPr>
  </w:style>
  <w:style w:type="paragraph" w:customStyle="1" w:styleId="Default">
    <w:name w:val="Default"/>
    <w:pPr>
      <w:widowControl w:val="0"/>
      <w:autoSpaceDE w:val="0"/>
      <w:autoSpaceDN w:val="0"/>
      <w:adjustRightInd w:val="0"/>
      <w:spacing w:after="0" w:line="240" w:lineRule="auto"/>
    </w:pPr>
    <w:rPr>
      <w:rFonts w:ascii="Times-New-Roman" w:hAnsi="Times-New-Roman" w:cs="Times-New-Roman"/>
      <w:color w:val="000000"/>
      <w:sz w:val="24"/>
      <w:szCs w:val="24"/>
    </w:rPr>
  </w:style>
  <w:style w:type="paragraph" w:customStyle="1" w:styleId="CM17">
    <w:name w:val="CM17"/>
    <w:basedOn w:val="Default"/>
    <w:next w:val="Default"/>
    <w:uiPriority w:val="99"/>
    <w:pPr>
      <w:spacing w:after="265"/>
    </w:pPr>
    <w:rPr>
      <w:rFonts w:cs="Times New Roman"/>
      <w:color w:val="auto"/>
    </w:rPr>
  </w:style>
  <w:style w:type="paragraph" w:customStyle="1" w:styleId="CM1">
    <w:name w:val="CM1"/>
    <w:basedOn w:val="Default"/>
    <w:next w:val="Default"/>
    <w:uiPriority w:val="99"/>
    <w:pPr>
      <w:spacing w:line="413" w:lineRule="atLeast"/>
    </w:pPr>
    <w:rPr>
      <w:rFonts w:cs="Times New Roman"/>
      <w:color w:val="auto"/>
    </w:rPr>
  </w:style>
  <w:style w:type="paragraph" w:customStyle="1" w:styleId="CM18">
    <w:name w:val="CM18"/>
    <w:basedOn w:val="Default"/>
    <w:next w:val="Default"/>
    <w:uiPriority w:val="99"/>
    <w:pPr>
      <w:spacing w:after="168"/>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0">
    <w:name w:val="CM20"/>
    <w:basedOn w:val="Default"/>
    <w:next w:val="Default"/>
    <w:uiPriority w:val="99"/>
    <w:pPr>
      <w:spacing w:after="78"/>
    </w:pPr>
    <w:rPr>
      <w:rFonts w:cs="Times New Roman"/>
      <w:color w:val="auto"/>
    </w:rPr>
  </w:style>
  <w:style w:type="paragraph" w:customStyle="1" w:styleId="CM21">
    <w:name w:val="CM21"/>
    <w:basedOn w:val="Default"/>
    <w:next w:val="Default"/>
    <w:uiPriority w:val="99"/>
    <w:pPr>
      <w:spacing w:after="315"/>
    </w:pPr>
    <w:rPr>
      <w:rFonts w:cs="Times New Roman"/>
      <w:color w:val="auto"/>
    </w:rPr>
  </w:style>
  <w:style w:type="paragraph" w:customStyle="1" w:styleId="CM22">
    <w:name w:val="CM22"/>
    <w:basedOn w:val="Default"/>
    <w:next w:val="Default"/>
    <w:uiPriority w:val="99"/>
    <w:pPr>
      <w:spacing w:after="107"/>
    </w:pPr>
    <w:rPr>
      <w:rFonts w:cs="Times New Roman"/>
      <w:color w:val="auto"/>
    </w:rPr>
  </w:style>
  <w:style w:type="paragraph" w:customStyle="1" w:styleId="CM6">
    <w:name w:val="CM6"/>
    <w:basedOn w:val="Default"/>
    <w:next w:val="Default"/>
    <w:uiPriority w:val="99"/>
    <w:pPr>
      <w:spacing w:line="41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14">
    <w:name w:val="CM14"/>
    <w:basedOn w:val="Default"/>
    <w:next w:val="Default"/>
    <w:uiPriority w:val="99"/>
    <w:pPr>
      <w:spacing w:line="278" w:lineRule="atLeast"/>
    </w:pPr>
    <w:rPr>
      <w:rFonts w:cs="Times New Roman"/>
      <w:color w:val="auto"/>
    </w:rPr>
  </w:style>
  <w:style w:type="paragraph" w:customStyle="1" w:styleId="CM15">
    <w:name w:val="CM15"/>
    <w:basedOn w:val="Default"/>
    <w:next w:val="Default"/>
    <w:uiPriority w:val="99"/>
    <w:pPr>
      <w:spacing w:line="283" w:lineRule="atLeast"/>
    </w:pPr>
    <w:rPr>
      <w:rFonts w:cs="Times New Roman"/>
      <w:color w:val="auto"/>
    </w:rPr>
  </w:style>
  <w:style w:type="paragraph" w:customStyle="1" w:styleId="CM19">
    <w:name w:val="CM19"/>
    <w:basedOn w:val="Default"/>
    <w:next w:val="Default"/>
    <w:uiPriority w:val="99"/>
    <w:pPr>
      <w:spacing w:after="420"/>
    </w:pPr>
    <w:rPr>
      <w:rFonts w:cs="Times New Roman"/>
      <w:color w:val="auto"/>
    </w:rPr>
  </w:style>
  <w:style w:type="paragraph" w:customStyle="1" w:styleId="CM16">
    <w:name w:val="CM16"/>
    <w:basedOn w:val="Default"/>
    <w:next w:val="Default"/>
    <w:uiPriority w:val="99"/>
    <w:rPr>
      <w:rFonts w:cs="Times New Roman"/>
      <w:color w:val="auto"/>
    </w:rPr>
  </w:style>
  <w:style w:type="table" w:styleId="Lentelstinklelis">
    <w:name w:val="Table Grid"/>
    <w:basedOn w:val="prastojilentel"/>
    <w:uiPriority w:val="99"/>
    <w:rsid w:val="008476D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rsid w:val="005C0495"/>
    <w:pPr>
      <w:ind w:left="4320"/>
    </w:pPr>
  </w:style>
  <w:style w:type="character" w:customStyle="1" w:styleId="PagrindiniotekstotraukaDiagrama">
    <w:name w:val="Pagrindinio teksto įtrauka Diagrama"/>
    <w:basedOn w:val="Numatytasispastraiposriftas"/>
    <w:link w:val="Pagrindiniotekstotrauka"/>
    <w:uiPriority w:val="99"/>
    <w:semiHidden/>
    <w:locked/>
    <w:rPr>
      <w:rFonts w:cs="Times New Roman"/>
      <w:sz w:val="24"/>
      <w:szCs w:val="24"/>
      <w:lang w:val="en-GB" w:eastAsia="en-US"/>
    </w:rPr>
  </w:style>
  <w:style w:type="paragraph" w:styleId="prastasiniatinklio">
    <w:name w:val="Normal (Web)"/>
    <w:basedOn w:val="prastasis"/>
    <w:uiPriority w:val="99"/>
    <w:rsid w:val="005C0495"/>
    <w:pPr>
      <w:spacing w:before="100" w:beforeAutospacing="1" w:after="100" w:afterAutospacing="1"/>
    </w:pPr>
    <w:rPr>
      <w:rFonts w:ascii="Arial" w:hAnsi="Arial" w:cs="Arial"/>
      <w:color w:val="000000"/>
      <w:sz w:val="18"/>
      <w:szCs w:val="18"/>
      <w:lang w:eastAsia="lt-LT"/>
    </w:rPr>
  </w:style>
  <w:style w:type="character" w:styleId="Hipersaitas">
    <w:name w:val="Hyperlink"/>
    <w:basedOn w:val="Numatytasispastraiposriftas"/>
    <w:uiPriority w:val="99"/>
    <w:rsid w:val="00C13699"/>
    <w:rPr>
      <w:rFonts w:cs="Times New Roman"/>
      <w:color w:val="000080"/>
      <w:sz w:val="18"/>
      <w:szCs w:val="18"/>
      <w:u w:val="single"/>
    </w:rPr>
  </w:style>
  <w:style w:type="paragraph" w:styleId="Antrats">
    <w:name w:val="header"/>
    <w:basedOn w:val="prastasis"/>
    <w:link w:val="AntratsDiagrama"/>
    <w:uiPriority w:val="99"/>
    <w:rsid w:val="00963A85"/>
    <w:pPr>
      <w:tabs>
        <w:tab w:val="center" w:pos="4819"/>
        <w:tab w:val="right" w:pos="9638"/>
      </w:tabs>
    </w:pPr>
  </w:style>
  <w:style w:type="character" w:customStyle="1" w:styleId="AntratsDiagrama">
    <w:name w:val="Antraštės Diagrama"/>
    <w:basedOn w:val="Numatytasispastraiposriftas"/>
    <w:link w:val="Antrats"/>
    <w:uiPriority w:val="99"/>
    <w:semiHidden/>
    <w:locked/>
    <w:rPr>
      <w:rFonts w:cs="Times New Roman"/>
      <w:sz w:val="24"/>
      <w:szCs w:val="24"/>
      <w:lang w:val="en-GB" w:eastAsia="en-US"/>
    </w:rPr>
  </w:style>
  <w:style w:type="character" w:styleId="Puslapionumeris">
    <w:name w:val="page number"/>
    <w:basedOn w:val="Numatytasispastraiposriftas"/>
    <w:uiPriority w:val="99"/>
    <w:rsid w:val="00963A85"/>
    <w:rPr>
      <w:rFonts w:cs="Times New Roman"/>
    </w:rPr>
  </w:style>
  <w:style w:type="paragraph" w:styleId="Porat">
    <w:name w:val="footer"/>
    <w:basedOn w:val="prastasis"/>
    <w:link w:val="PoratDiagrama"/>
    <w:uiPriority w:val="99"/>
    <w:rsid w:val="000F1CD8"/>
    <w:pPr>
      <w:tabs>
        <w:tab w:val="center" w:pos="4153"/>
        <w:tab w:val="right" w:pos="8306"/>
      </w:tabs>
      <w:overflowPunct w:val="0"/>
      <w:autoSpaceDE w:val="0"/>
      <w:autoSpaceDN w:val="0"/>
      <w:adjustRightInd w:val="0"/>
      <w:textAlignment w:val="baseline"/>
    </w:pPr>
    <w:rPr>
      <w:rFonts w:ascii="HelveticaLT" w:hAnsi="HelveticaLT"/>
      <w:sz w:val="20"/>
      <w:szCs w:val="20"/>
    </w:rPr>
  </w:style>
  <w:style w:type="character" w:customStyle="1" w:styleId="PoratDiagrama">
    <w:name w:val="Poraštė Diagrama"/>
    <w:basedOn w:val="Numatytasispastraiposriftas"/>
    <w:link w:val="Porat"/>
    <w:uiPriority w:val="99"/>
    <w:semiHidden/>
    <w:locked/>
    <w:rPr>
      <w:rFonts w:cs="Times New Roman"/>
      <w:sz w:val="24"/>
      <w:szCs w:val="24"/>
      <w:lang w:val="en-GB" w:eastAsia="en-US"/>
    </w:rPr>
  </w:style>
  <w:style w:type="paragraph" w:styleId="Pagrindiniotekstotrauka2">
    <w:name w:val="Body Text Indent 2"/>
    <w:basedOn w:val="prastasis"/>
    <w:link w:val="Pagrindiniotekstotrauka2Diagrama"/>
    <w:uiPriority w:val="99"/>
    <w:rsid w:val="0035446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Pr>
      <w:rFonts w:cs="Times New Roman"/>
      <w:sz w:val="24"/>
      <w:szCs w:val="24"/>
      <w:lang w:val="en-GB" w:eastAsia="en-US"/>
    </w:rPr>
  </w:style>
  <w:style w:type="character" w:styleId="Grietas">
    <w:name w:val="Strong"/>
    <w:basedOn w:val="Numatytasispastraiposriftas"/>
    <w:uiPriority w:val="22"/>
    <w:qFormat/>
    <w:rsid w:val="00354461"/>
    <w:rPr>
      <w:rFonts w:cs="Times New Roman"/>
      <w:b/>
      <w:bCs/>
    </w:rPr>
  </w:style>
  <w:style w:type="paragraph" w:styleId="Pagrindinistekstas2">
    <w:name w:val="Body Text 2"/>
    <w:basedOn w:val="prastasis"/>
    <w:link w:val="Pagrindinistekstas2Diagrama"/>
    <w:uiPriority w:val="99"/>
    <w:rsid w:val="00CA15C9"/>
    <w:pPr>
      <w:spacing w:after="120" w:line="480" w:lineRule="auto"/>
    </w:pPr>
    <w:rPr>
      <w:lang w:eastAsia="lt-LT"/>
    </w:rPr>
  </w:style>
  <w:style w:type="character" w:customStyle="1" w:styleId="Pagrindinistekstas2Diagrama">
    <w:name w:val="Pagrindinis tekstas 2 Diagrama"/>
    <w:basedOn w:val="Numatytasispastraiposriftas"/>
    <w:link w:val="Pagrindinistekstas2"/>
    <w:uiPriority w:val="99"/>
    <w:semiHidden/>
    <w:locked/>
    <w:rPr>
      <w:rFonts w:cs="Times New Roman"/>
      <w:sz w:val="24"/>
      <w:szCs w:val="24"/>
      <w:lang w:val="en-GB" w:eastAsia="en-US"/>
    </w:rPr>
  </w:style>
  <w:style w:type="paragraph" w:styleId="Pagrindinistekstas">
    <w:name w:val="Body Text"/>
    <w:basedOn w:val="prastasis"/>
    <w:link w:val="PagrindinistekstasDiagrama"/>
    <w:uiPriority w:val="99"/>
    <w:rsid w:val="00D32A9A"/>
    <w:pPr>
      <w:spacing w:after="120"/>
    </w:pPr>
  </w:style>
  <w:style w:type="character" w:customStyle="1" w:styleId="PagrindinistekstasDiagrama">
    <w:name w:val="Pagrindinis tekstas Diagrama"/>
    <w:basedOn w:val="Numatytasispastraiposriftas"/>
    <w:link w:val="Pagrindinistekstas"/>
    <w:uiPriority w:val="99"/>
    <w:semiHidden/>
    <w:locked/>
    <w:rPr>
      <w:rFonts w:cs="Times New Roman"/>
      <w:sz w:val="24"/>
      <w:szCs w:val="24"/>
      <w:lang w:val="en-GB" w:eastAsia="en-US"/>
    </w:rPr>
  </w:style>
  <w:style w:type="paragraph" w:styleId="Dokumentostruktra">
    <w:name w:val="Document Map"/>
    <w:basedOn w:val="prastasis"/>
    <w:link w:val="DokumentostruktraDiagrama"/>
    <w:uiPriority w:val="99"/>
    <w:semiHidden/>
    <w:rsid w:val="00CD356C"/>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Pr>
      <w:rFonts w:ascii="Tahoma" w:hAnsi="Tahoma" w:cs="Tahoma"/>
      <w:sz w:val="16"/>
      <w:szCs w:val="16"/>
      <w:lang w:val="en-GB" w:eastAsia="en-US"/>
    </w:rPr>
  </w:style>
  <w:style w:type="character" w:styleId="Komentaronuoroda">
    <w:name w:val="annotation reference"/>
    <w:basedOn w:val="Numatytasispastraiposriftas"/>
    <w:uiPriority w:val="99"/>
    <w:semiHidden/>
    <w:rsid w:val="007C26BB"/>
    <w:rPr>
      <w:rFonts w:cs="Times New Roman"/>
      <w:sz w:val="16"/>
      <w:szCs w:val="16"/>
    </w:rPr>
  </w:style>
  <w:style w:type="paragraph" w:styleId="Debesliotekstas">
    <w:name w:val="Balloon Text"/>
    <w:basedOn w:val="prastasis"/>
    <w:link w:val="DebesliotekstasDiagrama"/>
    <w:uiPriority w:val="99"/>
    <w:semiHidden/>
    <w:rsid w:val="007C26B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C26BB"/>
    <w:rPr>
      <w:rFonts w:ascii="Tahoma" w:hAnsi="Tahoma" w:cs="Tahoma"/>
      <w:sz w:val="16"/>
      <w:szCs w:val="16"/>
      <w:lang w:val="en-GB" w:eastAsia="en-US"/>
    </w:rPr>
  </w:style>
  <w:style w:type="paragraph" w:styleId="Komentarotekstas">
    <w:name w:val="annotation text"/>
    <w:basedOn w:val="prastasis"/>
    <w:link w:val="KomentarotekstasDiagrama"/>
    <w:uiPriority w:val="99"/>
    <w:semiHidden/>
    <w:rsid w:val="007C26BB"/>
    <w:rPr>
      <w:sz w:val="20"/>
      <w:szCs w:val="20"/>
    </w:rPr>
  </w:style>
  <w:style w:type="character" w:customStyle="1" w:styleId="KomentarotekstasDiagrama">
    <w:name w:val="Komentaro tekstas Diagrama"/>
    <w:basedOn w:val="Numatytasispastraiposriftas"/>
    <w:link w:val="Komentarotekstas"/>
    <w:uiPriority w:val="99"/>
    <w:semiHidden/>
    <w:locked/>
    <w:rsid w:val="007C26BB"/>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7C26BB"/>
    <w:rPr>
      <w:b/>
      <w:bCs/>
    </w:rPr>
  </w:style>
  <w:style w:type="character" w:customStyle="1" w:styleId="KomentarotemaDiagrama">
    <w:name w:val="Komentaro tema Diagrama"/>
    <w:basedOn w:val="KomentarotekstasDiagrama"/>
    <w:link w:val="Komentarotema"/>
    <w:uiPriority w:val="99"/>
    <w:semiHidden/>
    <w:locked/>
    <w:rsid w:val="007C26BB"/>
    <w:rPr>
      <w:rFonts w:cs="Times New Roman"/>
      <w:b/>
      <w:bCs/>
      <w:sz w:val="20"/>
      <w:szCs w:val="20"/>
      <w:lang w:val="en-GB" w:eastAsia="en-US"/>
    </w:rPr>
  </w:style>
  <w:style w:type="paragraph" w:styleId="Paprastasistekstas">
    <w:name w:val="Plain Text"/>
    <w:basedOn w:val="prastasis"/>
    <w:link w:val="PaprastasistekstasDiagrama"/>
    <w:uiPriority w:val="99"/>
    <w:rsid w:val="001B313B"/>
    <w:rPr>
      <w:rFonts w:ascii="Courier New" w:hAnsi="Courier New" w:cs="Courier New"/>
      <w:sz w:val="20"/>
      <w:szCs w:val="20"/>
      <w:lang w:eastAsia="lt-LT"/>
    </w:rPr>
  </w:style>
  <w:style w:type="character" w:customStyle="1" w:styleId="PaprastasistekstasDiagrama">
    <w:name w:val="Paprastasis tekstas Diagrama"/>
    <w:basedOn w:val="Numatytasispastraiposriftas"/>
    <w:link w:val="Paprastasistekstas"/>
    <w:uiPriority w:val="99"/>
    <w:semiHidden/>
    <w:locked/>
    <w:rPr>
      <w:rFonts w:ascii="Courier New" w:hAnsi="Courier New" w:cs="Courier New"/>
      <w:sz w:val="20"/>
      <w:szCs w:val="20"/>
      <w:lang w:val="en-GB" w:eastAsia="x-none"/>
    </w:rPr>
  </w:style>
  <w:style w:type="paragraph" w:styleId="Pavadinimas">
    <w:name w:val="Title"/>
    <w:basedOn w:val="prastasis"/>
    <w:link w:val="PavadinimasDiagrama"/>
    <w:uiPriority w:val="99"/>
    <w:qFormat/>
    <w:locked/>
    <w:rsid w:val="00A010C6"/>
    <w:pPr>
      <w:jc w:val="center"/>
    </w:pPr>
    <w:rPr>
      <w:b/>
      <w:bCs/>
    </w:rPr>
  </w:style>
  <w:style w:type="character" w:customStyle="1" w:styleId="PavadinimasDiagrama">
    <w:name w:val="Pavadinimas Diagrama"/>
    <w:basedOn w:val="Numatytasispastraiposriftas"/>
    <w:link w:val="Pavadinimas"/>
    <w:uiPriority w:val="10"/>
    <w:locked/>
    <w:rPr>
      <w:rFonts w:asciiTheme="majorHAnsi" w:eastAsiaTheme="majorEastAsia" w:hAnsiTheme="majorHAnsi" w:cs="Times New Roman"/>
      <w:b/>
      <w:bCs/>
      <w:kern w:val="28"/>
      <w:sz w:val="32"/>
      <w:szCs w:val="32"/>
      <w:lang w:val="en-GB" w:eastAsia="en-US"/>
    </w:rPr>
  </w:style>
  <w:style w:type="paragraph" w:styleId="Sraopastraipa">
    <w:name w:val="List Paragraph"/>
    <w:basedOn w:val="prastasis"/>
    <w:uiPriority w:val="34"/>
    <w:qFormat/>
    <w:rsid w:val="008751B3"/>
    <w:pPr>
      <w:ind w:left="720"/>
      <w:contextualSpacing/>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1713">
      <w:marLeft w:val="0"/>
      <w:marRight w:val="0"/>
      <w:marTop w:val="0"/>
      <w:marBottom w:val="0"/>
      <w:divBdr>
        <w:top w:val="none" w:sz="0" w:space="0" w:color="auto"/>
        <w:left w:val="none" w:sz="0" w:space="0" w:color="auto"/>
        <w:bottom w:val="none" w:sz="0" w:space="0" w:color="auto"/>
        <w:right w:val="none" w:sz="0" w:space="0" w:color="auto"/>
      </w:divBdr>
    </w:div>
    <w:div w:id="964971716">
      <w:marLeft w:val="0"/>
      <w:marRight w:val="0"/>
      <w:marTop w:val="0"/>
      <w:marBottom w:val="0"/>
      <w:divBdr>
        <w:top w:val="none" w:sz="0" w:space="0" w:color="auto"/>
        <w:left w:val="none" w:sz="0" w:space="0" w:color="auto"/>
        <w:bottom w:val="none" w:sz="0" w:space="0" w:color="auto"/>
        <w:right w:val="none" w:sz="0" w:space="0" w:color="auto"/>
      </w:divBdr>
      <w:divsChild>
        <w:div w:id="964971755">
          <w:marLeft w:val="0"/>
          <w:marRight w:val="0"/>
          <w:marTop w:val="0"/>
          <w:marBottom w:val="0"/>
          <w:divBdr>
            <w:top w:val="none" w:sz="0" w:space="0" w:color="auto"/>
            <w:left w:val="none" w:sz="0" w:space="0" w:color="auto"/>
            <w:bottom w:val="none" w:sz="0" w:space="0" w:color="auto"/>
            <w:right w:val="none" w:sz="0" w:space="0" w:color="auto"/>
          </w:divBdr>
        </w:div>
      </w:divsChild>
    </w:div>
    <w:div w:id="964971724">
      <w:marLeft w:val="0"/>
      <w:marRight w:val="0"/>
      <w:marTop w:val="0"/>
      <w:marBottom w:val="0"/>
      <w:divBdr>
        <w:top w:val="none" w:sz="0" w:space="0" w:color="auto"/>
        <w:left w:val="none" w:sz="0" w:space="0" w:color="auto"/>
        <w:bottom w:val="none" w:sz="0" w:space="0" w:color="auto"/>
        <w:right w:val="none" w:sz="0" w:space="0" w:color="auto"/>
      </w:divBdr>
      <w:divsChild>
        <w:div w:id="964971735">
          <w:marLeft w:val="0"/>
          <w:marRight w:val="0"/>
          <w:marTop w:val="0"/>
          <w:marBottom w:val="0"/>
          <w:divBdr>
            <w:top w:val="none" w:sz="0" w:space="0" w:color="auto"/>
            <w:left w:val="none" w:sz="0" w:space="0" w:color="auto"/>
            <w:bottom w:val="none" w:sz="0" w:space="0" w:color="auto"/>
            <w:right w:val="none" w:sz="0" w:space="0" w:color="auto"/>
          </w:divBdr>
          <w:divsChild>
            <w:div w:id="9649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27">
      <w:marLeft w:val="0"/>
      <w:marRight w:val="0"/>
      <w:marTop w:val="0"/>
      <w:marBottom w:val="0"/>
      <w:divBdr>
        <w:top w:val="none" w:sz="0" w:space="0" w:color="auto"/>
        <w:left w:val="none" w:sz="0" w:space="0" w:color="auto"/>
        <w:bottom w:val="none" w:sz="0" w:space="0" w:color="auto"/>
        <w:right w:val="none" w:sz="0" w:space="0" w:color="auto"/>
      </w:divBdr>
      <w:divsChild>
        <w:div w:id="964971733">
          <w:marLeft w:val="0"/>
          <w:marRight w:val="0"/>
          <w:marTop w:val="0"/>
          <w:marBottom w:val="0"/>
          <w:divBdr>
            <w:top w:val="none" w:sz="0" w:space="0" w:color="auto"/>
            <w:left w:val="none" w:sz="0" w:space="0" w:color="auto"/>
            <w:bottom w:val="none" w:sz="0" w:space="0" w:color="auto"/>
            <w:right w:val="none" w:sz="0" w:space="0" w:color="auto"/>
          </w:divBdr>
          <w:divsChild>
            <w:div w:id="964971719">
              <w:marLeft w:val="0"/>
              <w:marRight w:val="0"/>
              <w:marTop w:val="0"/>
              <w:marBottom w:val="0"/>
              <w:divBdr>
                <w:top w:val="none" w:sz="0" w:space="0" w:color="auto"/>
                <w:left w:val="none" w:sz="0" w:space="0" w:color="auto"/>
                <w:bottom w:val="none" w:sz="0" w:space="0" w:color="auto"/>
                <w:right w:val="none" w:sz="0" w:space="0" w:color="auto"/>
              </w:divBdr>
            </w:div>
            <w:div w:id="964971722">
              <w:marLeft w:val="0"/>
              <w:marRight w:val="0"/>
              <w:marTop w:val="0"/>
              <w:marBottom w:val="0"/>
              <w:divBdr>
                <w:top w:val="none" w:sz="0" w:space="0" w:color="auto"/>
                <w:left w:val="none" w:sz="0" w:space="0" w:color="auto"/>
                <w:bottom w:val="none" w:sz="0" w:space="0" w:color="auto"/>
                <w:right w:val="none" w:sz="0" w:space="0" w:color="auto"/>
              </w:divBdr>
            </w:div>
            <w:div w:id="964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31">
      <w:marLeft w:val="0"/>
      <w:marRight w:val="0"/>
      <w:marTop w:val="0"/>
      <w:marBottom w:val="0"/>
      <w:divBdr>
        <w:top w:val="none" w:sz="0" w:space="0" w:color="auto"/>
        <w:left w:val="none" w:sz="0" w:space="0" w:color="auto"/>
        <w:bottom w:val="none" w:sz="0" w:space="0" w:color="auto"/>
        <w:right w:val="none" w:sz="0" w:space="0" w:color="auto"/>
      </w:divBdr>
      <w:divsChild>
        <w:div w:id="964971737">
          <w:marLeft w:val="0"/>
          <w:marRight w:val="0"/>
          <w:marTop w:val="0"/>
          <w:marBottom w:val="0"/>
          <w:divBdr>
            <w:top w:val="none" w:sz="0" w:space="0" w:color="auto"/>
            <w:left w:val="none" w:sz="0" w:space="0" w:color="auto"/>
            <w:bottom w:val="none" w:sz="0" w:space="0" w:color="auto"/>
            <w:right w:val="none" w:sz="0" w:space="0" w:color="auto"/>
          </w:divBdr>
          <w:divsChild>
            <w:div w:id="964971732">
              <w:marLeft w:val="0"/>
              <w:marRight w:val="0"/>
              <w:marTop w:val="0"/>
              <w:marBottom w:val="0"/>
              <w:divBdr>
                <w:top w:val="none" w:sz="0" w:space="0" w:color="auto"/>
                <w:left w:val="none" w:sz="0" w:space="0" w:color="auto"/>
                <w:bottom w:val="none" w:sz="0" w:space="0" w:color="auto"/>
                <w:right w:val="none" w:sz="0" w:space="0" w:color="auto"/>
              </w:divBdr>
            </w:div>
            <w:div w:id="964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34">
      <w:marLeft w:val="0"/>
      <w:marRight w:val="0"/>
      <w:marTop w:val="0"/>
      <w:marBottom w:val="0"/>
      <w:divBdr>
        <w:top w:val="none" w:sz="0" w:space="0" w:color="auto"/>
        <w:left w:val="none" w:sz="0" w:space="0" w:color="auto"/>
        <w:bottom w:val="none" w:sz="0" w:space="0" w:color="auto"/>
        <w:right w:val="none" w:sz="0" w:space="0" w:color="auto"/>
      </w:divBdr>
      <w:divsChild>
        <w:div w:id="964971718">
          <w:marLeft w:val="0"/>
          <w:marRight w:val="0"/>
          <w:marTop w:val="0"/>
          <w:marBottom w:val="0"/>
          <w:divBdr>
            <w:top w:val="none" w:sz="0" w:space="0" w:color="auto"/>
            <w:left w:val="none" w:sz="0" w:space="0" w:color="auto"/>
            <w:bottom w:val="none" w:sz="0" w:space="0" w:color="auto"/>
            <w:right w:val="none" w:sz="0" w:space="0" w:color="auto"/>
          </w:divBdr>
        </w:div>
      </w:divsChild>
    </w:div>
    <w:div w:id="964971738">
      <w:marLeft w:val="0"/>
      <w:marRight w:val="0"/>
      <w:marTop w:val="0"/>
      <w:marBottom w:val="0"/>
      <w:divBdr>
        <w:top w:val="none" w:sz="0" w:space="0" w:color="auto"/>
        <w:left w:val="none" w:sz="0" w:space="0" w:color="auto"/>
        <w:bottom w:val="none" w:sz="0" w:space="0" w:color="auto"/>
        <w:right w:val="none" w:sz="0" w:space="0" w:color="auto"/>
      </w:divBdr>
      <w:divsChild>
        <w:div w:id="964971717">
          <w:marLeft w:val="0"/>
          <w:marRight w:val="0"/>
          <w:marTop w:val="0"/>
          <w:marBottom w:val="0"/>
          <w:divBdr>
            <w:top w:val="none" w:sz="0" w:space="0" w:color="auto"/>
            <w:left w:val="none" w:sz="0" w:space="0" w:color="auto"/>
            <w:bottom w:val="none" w:sz="0" w:space="0" w:color="auto"/>
            <w:right w:val="none" w:sz="0" w:space="0" w:color="auto"/>
          </w:divBdr>
        </w:div>
      </w:divsChild>
    </w:div>
    <w:div w:id="964971739">
      <w:marLeft w:val="0"/>
      <w:marRight w:val="0"/>
      <w:marTop w:val="0"/>
      <w:marBottom w:val="0"/>
      <w:divBdr>
        <w:top w:val="none" w:sz="0" w:space="0" w:color="auto"/>
        <w:left w:val="none" w:sz="0" w:space="0" w:color="auto"/>
        <w:bottom w:val="none" w:sz="0" w:space="0" w:color="auto"/>
        <w:right w:val="none" w:sz="0" w:space="0" w:color="auto"/>
      </w:divBdr>
      <w:divsChild>
        <w:div w:id="964971741">
          <w:marLeft w:val="0"/>
          <w:marRight w:val="0"/>
          <w:marTop w:val="0"/>
          <w:marBottom w:val="0"/>
          <w:divBdr>
            <w:top w:val="none" w:sz="0" w:space="0" w:color="auto"/>
            <w:left w:val="none" w:sz="0" w:space="0" w:color="auto"/>
            <w:bottom w:val="none" w:sz="0" w:space="0" w:color="auto"/>
            <w:right w:val="none" w:sz="0" w:space="0" w:color="auto"/>
          </w:divBdr>
          <w:divsChild>
            <w:div w:id="964971750">
              <w:marLeft w:val="0"/>
              <w:marRight w:val="0"/>
              <w:marTop w:val="0"/>
              <w:marBottom w:val="0"/>
              <w:divBdr>
                <w:top w:val="none" w:sz="0" w:space="0" w:color="auto"/>
                <w:left w:val="none" w:sz="0" w:space="0" w:color="auto"/>
                <w:bottom w:val="none" w:sz="0" w:space="0" w:color="auto"/>
                <w:right w:val="none" w:sz="0" w:space="0" w:color="auto"/>
              </w:divBdr>
            </w:div>
            <w:div w:id="9649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40">
      <w:marLeft w:val="0"/>
      <w:marRight w:val="0"/>
      <w:marTop w:val="0"/>
      <w:marBottom w:val="0"/>
      <w:divBdr>
        <w:top w:val="none" w:sz="0" w:space="0" w:color="auto"/>
        <w:left w:val="none" w:sz="0" w:space="0" w:color="auto"/>
        <w:bottom w:val="none" w:sz="0" w:space="0" w:color="auto"/>
        <w:right w:val="none" w:sz="0" w:space="0" w:color="auto"/>
      </w:divBdr>
      <w:divsChild>
        <w:div w:id="964971757">
          <w:marLeft w:val="0"/>
          <w:marRight w:val="0"/>
          <w:marTop w:val="0"/>
          <w:marBottom w:val="0"/>
          <w:divBdr>
            <w:top w:val="none" w:sz="0" w:space="0" w:color="auto"/>
            <w:left w:val="none" w:sz="0" w:space="0" w:color="auto"/>
            <w:bottom w:val="none" w:sz="0" w:space="0" w:color="auto"/>
            <w:right w:val="none" w:sz="0" w:space="0" w:color="auto"/>
          </w:divBdr>
        </w:div>
      </w:divsChild>
    </w:div>
    <w:div w:id="964971744">
      <w:marLeft w:val="0"/>
      <w:marRight w:val="0"/>
      <w:marTop w:val="0"/>
      <w:marBottom w:val="0"/>
      <w:divBdr>
        <w:top w:val="none" w:sz="0" w:space="0" w:color="auto"/>
        <w:left w:val="none" w:sz="0" w:space="0" w:color="auto"/>
        <w:bottom w:val="none" w:sz="0" w:space="0" w:color="auto"/>
        <w:right w:val="none" w:sz="0" w:space="0" w:color="auto"/>
      </w:divBdr>
      <w:divsChild>
        <w:div w:id="964971753">
          <w:marLeft w:val="0"/>
          <w:marRight w:val="0"/>
          <w:marTop w:val="0"/>
          <w:marBottom w:val="0"/>
          <w:divBdr>
            <w:top w:val="none" w:sz="0" w:space="0" w:color="auto"/>
            <w:left w:val="none" w:sz="0" w:space="0" w:color="auto"/>
            <w:bottom w:val="none" w:sz="0" w:space="0" w:color="auto"/>
            <w:right w:val="none" w:sz="0" w:space="0" w:color="auto"/>
          </w:divBdr>
          <w:divsChild>
            <w:div w:id="964971714">
              <w:marLeft w:val="0"/>
              <w:marRight w:val="0"/>
              <w:marTop w:val="0"/>
              <w:marBottom w:val="0"/>
              <w:divBdr>
                <w:top w:val="none" w:sz="0" w:space="0" w:color="auto"/>
                <w:left w:val="none" w:sz="0" w:space="0" w:color="auto"/>
                <w:bottom w:val="none" w:sz="0" w:space="0" w:color="auto"/>
                <w:right w:val="none" w:sz="0" w:space="0" w:color="auto"/>
              </w:divBdr>
            </w:div>
            <w:div w:id="964971721">
              <w:marLeft w:val="0"/>
              <w:marRight w:val="0"/>
              <w:marTop w:val="0"/>
              <w:marBottom w:val="0"/>
              <w:divBdr>
                <w:top w:val="none" w:sz="0" w:space="0" w:color="auto"/>
                <w:left w:val="none" w:sz="0" w:space="0" w:color="auto"/>
                <w:bottom w:val="none" w:sz="0" w:space="0" w:color="auto"/>
                <w:right w:val="none" w:sz="0" w:space="0" w:color="auto"/>
              </w:divBdr>
            </w:div>
            <w:div w:id="964971723">
              <w:marLeft w:val="0"/>
              <w:marRight w:val="0"/>
              <w:marTop w:val="0"/>
              <w:marBottom w:val="0"/>
              <w:divBdr>
                <w:top w:val="none" w:sz="0" w:space="0" w:color="auto"/>
                <w:left w:val="none" w:sz="0" w:space="0" w:color="auto"/>
                <w:bottom w:val="none" w:sz="0" w:space="0" w:color="auto"/>
                <w:right w:val="none" w:sz="0" w:space="0" w:color="auto"/>
              </w:divBdr>
            </w:div>
            <w:div w:id="964971726">
              <w:marLeft w:val="0"/>
              <w:marRight w:val="0"/>
              <w:marTop w:val="0"/>
              <w:marBottom w:val="0"/>
              <w:divBdr>
                <w:top w:val="none" w:sz="0" w:space="0" w:color="auto"/>
                <w:left w:val="none" w:sz="0" w:space="0" w:color="auto"/>
                <w:bottom w:val="none" w:sz="0" w:space="0" w:color="auto"/>
                <w:right w:val="none" w:sz="0" w:space="0" w:color="auto"/>
              </w:divBdr>
            </w:div>
            <w:div w:id="964971728">
              <w:marLeft w:val="0"/>
              <w:marRight w:val="0"/>
              <w:marTop w:val="0"/>
              <w:marBottom w:val="0"/>
              <w:divBdr>
                <w:top w:val="none" w:sz="0" w:space="0" w:color="auto"/>
                <w:left w:val="none" w:sz="0" w:space="0" w:color="auto"/>
                <w:bottom w:val="none" w:sz="0" w:space="0" w:color="auto"/>
                <w:right w:val="none" w:sz="0" w:space="0" w:color="auto"/>
              </w:divBdr>
            </w:div>
            <w:div w:id="964971729">
              <w:marLeft w:val="0"/>
              <w:marRight w:val="0"/>
              <w:marTop w:val="0"/>
              <w:marBottom w:val="0"/>
              <w:divBdr>
                <w:top w:val="none" w:sz="0" w:space="0" w:color="auto"/>
                <w:left w:val="none" w:sz="0" w:space="0" w:color="auto"/>
                <w:bottom w:val="none" w:sz="0" w:space="0" w:color="auto"/>
                <w:right w:val="none" w:sz="0" w:space="0" w:color="auto"/>
              </w:divBdr>
            </w:div>
            <w:div w:id="964971730">
              <w:marLeft w:val="0"/>
              <w:marRight w:val="0"/>
              <w:marTop w:val="0"/>
              <w:marBottom w:val="0"/>
              <w:divBdr>
                <w:top w:val="none" w:sz="0" w:space="0" w:color="auto"/>
                <w:left w:val="none" w:sz="0" w:space="0" w:color="auto"/>
                <w:bottom w:val="none" w:sz="0" w:space="0" w:color="auto"/>
                <w:right w:val="none" w:sz="0" w:space="0" w:color="auto"/>
              </w:divBdr>
            </w:div>
            <w:div w:id="964971743">
              <w:marLeft w:val="0"/>
              <w:marRight w:val="0"/>
              <w:marTop w:val="0"/>
              <w:marBottom w:val="0"/>
              <w:divBdr>
                <w:top w:val="none" w:sz="0" w:space="0" w:color="auto"/>
                <w:left w:val="none" w:sz="0" w:space="0" w:color="auto"/>
                <w:bottom w:val="none" w:sz="0" w:space="0" w:color="auto"/>
                <w:right w:val="none" w:sz="0" w:space="0" w:color="auto"/>
              </w:divBdr>
            </w:div>
            <w:div w:id="9649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45">
      <w:marLeft w:val="0"/>
      <w:marRight w:val="0"/>
      <w:marTop w:val="0"/>
      <w:marBottom w:val="0"/>
      <w:divBdr>
        <w:top w:val="none" w:sz="0" w:space="0" w:color="auto"/>
        <w:left w:val="none" w:sz="0" w:space="0" w:color="auto"/>
        <w:bottom w:val="none" w:sz="0" w:space="0" w:color="auto"/>
        <w:right w:val="none" w:sz="0" w:space="0" w:color="auto"/>
      </w:divBdr>
      <w:divsChild>
        <w:div w:id="964971715">
          <w:marLeft w:val="0"/>
          <w:marRight w:val="0"/>
          <w:marTop w:val="0"/>
          <w:marBottom w:val="0"/>
          <w:divBdr>
            <w:top w:val="none" w:sz="0" w:space="0" w:color="auto"/>
            <w:left w:val="none" w:sz="0" w:space="0" w:color="auto"/>
            <w:bottom w:val="none" w:sz="0" w:space="0" w:color="auto"/>
            <w:right w:val="none" w:sz="0" w:space="0" w:color="auto"/>
          </w:divBdr>
        </w:div>
      </w:divsChild>
    </w:div>
    <w:div w:id="964971758">
      <w:marLeft w:val="0"/>
      <w:marRight w:val="0"/>
      <w:marTop w:val="0"/>
      <w:marBottom w:val="0"/>
      <w:divBdr>
        <w:top w:val="none" w:sz="0" w:space="0" w:color="auto"/>
        <w:left w:val="none" w:sz="0" w:space="0" w:color="auto"/>
        <w:bottom w:val="none" w:sz="0" w:space="0" w:color="auto"/>
        <w:right w:val="none" w:sz="0" w:space="0" w:color="auto"/>
      </w:divBdr>
      <w:divsChild>
        <w:div w:id="964971749">
          <w:marLeft w:val="0"/>
          <w:marRight w:val="0"/>
          <w:marTop w:val="0"/>
          <w:marBottom w:val="0"/>
          <w:divBdr>
            <w:top w:val="none" w:sz="0" w:space="0" w:color="auto"/>
            <w:left w:val="none" w:sz="0" w:space="0" w:color="auto"/>
            <w:bottom w:val="none" w:sz="0" w:space="0" w:color="auto"/>
            <w:right w:val="none" w:sz="0" w:space="0" w:color="auto"/>
          </w:divBdr>
          <w:divsChild>
            <w:div w:id="964971747">
              <w:marLeft w:val="0"/>
              <w:marRight w:val="0"/>
              <w:marTop w:val="0"/>
              <w:marBottom w:val="0"/>
              <w:divBdr>
                <w:top w:val="none" w:sz="0" w:space="0" w:color="auto"/>
                <w:left w:val="none" w:sz="0" w:space="0" w:color="auto"/>
                <w:bottom w:val="none" w:sz="0" w:space="0" w:color="auto"/>
                <w:right w:val="none" w:sz="0" w:space="0" w:color="auto"/>
              </w:divBdr>
            </w:div>
            <w:div w:id="9649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59">
      <w:marLeft w:val="0"/>
      <w:marRight w:val="0"/>
      <w:marTop w:val="0"/>
      <w:marBottom w:val="0"/>
      <w:divBdr>
        <w:top w:val="none" w:sz="0" w:space="0" w:color="auto"/>
        <w:left w:val="none" w:sz="0" w:space="0" w:color="auto"/>
        <w:bottom w:val="none" w:sz="0" w:space="0" w:color="auto"/>
        <w:right w:val="none" w:sz="0" w:space="0" w:color="auto"/>
      </w:divBdr>
      <w:divsChild>
        <w:div w:id="964971720">
          <w:marLeft w:val="0"/>
          <w:marRight w:val="0"/>
          <w:marTop w:val="0"/>
          <w:marBottom w:val="0"/>
          <w:divBdr>
            <w:top w:val="none" w:sz="0" w:space="0" w:color="auto"/>
            <w:left w:val="none" w:sz="0" w:space="0" w:color="auto"/>
            <w:bottom w:val="none" w:sz="0" w:space="0" w:color="auto"/>
            <w:right w:val="none" w:sz="0" w:space="0" w:color="auto"/>
          </w:divBdr>
          <w:divsChild>
            <w:div w:id="964971725">
              <w:marLeft w:val="0"/>
              <w:marRight w:val="0"/>
              <w:marTop w:val="0"/>
              <w:marBottom w:val="0"/>
              <w:divBdr>
                <w:top w:val="none" w:sz="0" w:space="0" w:color="auto"/>
                <w:left w:val="none" w:sz="0" w:space="0" w:color="auto"/>
                <w:bottom w:val="none" w:sz="0" w:space="0" w:color="auto"/>
                <w:right w:val="none" w:sz="0" w:space="0" w:color="auto"/>
              </w:divBdr>
            </w:div>
            <w:div w:id="964971748">
              <w:marLeft w:val="0"/>
              <w:marRight w:val="0"/>
              <w:marTop w:val="0"/>
              <w:marBottom w:val="0"/>
              <w:divBdr>
                <w:top w:val="none" w:sz="0" w:space="0" w:color="auto"/>
                <w:left w:val="none" w:sz="0" w:space="0" w:color="auto"/>
                <w:bottom w:val="none" w:sz="0" w:space="0" w:color="auto"/>
                <w:right w:val="none" w:sz="0" w:space="0" w:color="auto"/>
              </w:divBdr>
            </w:div>
            <w:div w:id="9649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61">
      <w:marLeft w:val="0"/>
      <w:marRight w:val="0"/>
      <w:marTop w:val="0"/>
      <w:marBottom w:val="0"/>
      <w:divBdr>
        <w:top w:val="none" w:sz="0" w:space="0" w:color="auto"/>
        <w:left w:val="none" w:sz="0" w:space="0" w:color="auto"/>
        <w:bottom w:val="none" w:sz="0" w:space="0" w:color="auto"/>
        <w:right w:val="none" w:sz="0" w:space="0" w:color="auto"/>
      </w:divBdr>
      <w:divsChild>
        <w:div w:id="964971736">
          <w:marLeft w:val="0"/>
          <w:marRight w:val="0"/>
          <w:marTop w:val="0"/>
          <w:marBottom w:val="0"/>
          <w:divBdr>
            <w:top w:val="none" w:sz="0" w:space="0" w:color="auto"/>
            <w:left w:val="none" w:sz="0" w:space="0" w:color="auto"/>
            <w:bottom w:val="none" w:sz="0" w:space="0" w:color="auto"/>
            <w:right w:val="none" w:sz="0" w:space="0" w:color="auto"/>
          </w:divBdr>
        </w:div>
      </w:divsChild>
    </w:div>
    <w:div w:id="964971769">
      <w:marLeft w:val="0"/>
      <w:marRight w:val="0"/>
      <w:marTop w:val="0"/>
      <w:marBottom w:val="0"/>
      <w:divBdr>
        <w:top w:val="none" w:sz="0" w:space="0" w:color="auto"/>
        <w:left w:val="none" w:sz="0" w:space="0" w:color="auto"/>
        <w:bottom w:val="none" w:sz="0" w:space="0" w:color="auto"/>
        <w:right w:val="none" w:sz="0" w:space="0" w:color="auto"/>
      </w:divBdr>
      <w:divsChild>
        <w:div w:id="964971772">
          <w:marLeft w:val="0"/>
          <w:marRight w:val="0"/>
          <w:marTop w:val="0"/>
          <w:marBottom w:val="0"/>
          <w:divBdr>
            <w:top w:val="none" w:sz="0" w:space="0" w:color="auto"/>
            <w:left w:val="none" w:sz="0" w:space="0" w:color="auto"/>
            <w:bottom w:val="none" w:sz="0" w:space="0" w:color="auto"/>
            <w:right w:val="none" w:sz="0" w:space="0" w:color="auto"/>
          </w:divBdr>
          <w:divsChild>
            <w:div w:id="964971764">
              <w:marLeft w:val="0"/>
              <w:marRight w:val="0"/>
              <w:marTop w:val="0"/>
              <w:marBottom w:val="0"/>
              <w:divBdr>
                <w:top w:val="none" w:sz="0" w:space="0" w:color="auto"/>
                <w:left w:val="none" w:sz="0" w:space="0" w:color="auto"/>
                <w:bottom w:val="none" w:sz="0" w:space="0" w:color="auto"/>
                <w:right w:val="none" w:sz="0" w:space="0" w:color="auto"/>
              </w:divBdr>
            </w:div>
            <w:div w:id="964971766">
              <w:marLeft w:val="0"/>
              <w:marRight w:val="0"/>
              <w:marTop w:val="0"/>
              <w:marBottom w:val="0"/>
              <w:divBdr>
                <w:top w:val="none" w:sz="0" w:space="0" w:color="auto"/>
                <w:left w:val="none" w:sz="0" w:space="0" w:color="auto"/>
                <w:bottom w:val="none" w:sz="0" w:space="0" w:color="auto"/>
                <w:right w:val="none" w:sz="0" w:space="0" w:color="auto"/>
              </w:divBdr>
            </w:div>
            <w:div w:id="964971767">
              <w:marLeft w:val="0"/>
              <w:marRight w:val="0"/>
              <w:marTop w:val="0"/>
              <w:marBottom w:val="0"/>
              <w:divBdr>
                <w:top w:val="none" w:sz="0" w:space="0" w:color="auto"/>
                <w:left w:val="none" w:sz="0" w:space="0" w:color="auto"/>
                <w:bottom w:val="none" w:sz="0" w:space="0" w:color="auto"/>
                <w:right w:val="none" w:sz="0" w:space="0" w:color="auto"/>
              </w:divBdr>
            </w:div>
            <w:div w:id="9649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74">
      <w:marLeft w:val="0"/>
      <w:marRight w:val="0"/>
      <w:marTop w:val="0"/>
      <w:marBottom w:val="0"/>
      <w:divBdr>
        <w:top w:val="none" w:sz="0" w:space="0" w:color="auto"/>
        <w:left w:val="none" w:sz="0" w:space="0" w:color="auto"/>
        <w:bottom w:val="none" w:sz="0" w:space="0" w:color="auto"/>
        <w:right w:val="none" w:sz="0" w:space="0" w:color="auto"/>
      </w:divBdr>
      <w:divsChild>
        <w:div w:id="964971770">
          <w:marLeft w:val="0"/>
          <w:marRight w:val="0"/>
          <w:marTop w:val="0"/>
          <w:marBottom w:val="0"/>
          <w:divBdr>
            <w:top w:val="none" w:sz="0" w:space="0" w:color="auto"/>
            <w:left w:val="none" w:sz="0" w:space="0" w:color="auto"/>
            <w:bottom w:val="none" w:sz="0" w:space="0" w:color="auto"/>
            <w:right w:val="none" w:sz="0" w:space="0" w:color="auto"/>
          </w:divBdr>
          <w:divsChild>
            <w:div w:id="964971762">
              <w:marLeft w:val="0"/>
              <w:marRight w:val="0"/>
              <w:marTop w:val="0"/>
              <w:marBottom w:val="0"/>
              <w:divBdr>
                <w:top w:val="none" w:sz="0" w:space="0" w:color="auto"/>
                <w:left w:val="none" w:sz="0" w:space="0" w:color="auto"/>
                <w:bottom w:val="none" w:sz="0" w:space="0" w:color="auto"/>
                <w:right w:val="none" w:sz="0" w:space="0" w:color="auto"/>
              </w:divBdr>
            </w:div>
            <w:div w:id="964971763">
              <w:marLeft w:val="0"/>
              <w:marRight w:val="0"/>
              <w:marTop w:val="0"/>
              <w:marBottom w:val="0"/>
              <w:divBdr>
                <w:top w:val="none" w:sz="0" w:space="0" w:color="auto"/>
                <w:left w:val="none" w:sz="0" w:space="0" w:color="auto"/>
                <w:bottom w:val="none" w:sz="0" w:space="0" w:color="auto"/>
                <w:right w:val="none" w:sz="0" w:space="0" w:color="auto"/>
              </w:divBdr>
            </w:div>
            <w:div w:id="964971765">
              <w:marLeft w:val="0"/>
              <w:marRight w:val="0"/>
              <w:marTop w:val="0"/>
              <w:marBottom w:val="0"/>
              <w:divBdr>
                <w:top w:val="none" w:sz="0" w:space="0" w:color="auto"/>
                <w:left w:val="none" w:sz="0" w:space="0" w:color="auto"/>
                <w:bottom w:val="none" w:sz="0" w:space="0" w:color="auto"/>
                <w:right w:val="none" w:sz="0" w:space="0" w:color="auto"/>
              </w:divBdr>
            </w:div>
            <w:div w:id="964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76">
      <w:marLeft w:val="0"/>
      <w:marRight w:val="0"/>
      <w:marTop w:val="0"/>
      <w:marBottom w:val="0"/>
      <w:divBdr>
        <w:top w:val="none" w:sz="0" w:space="0" w:color="auto"/>
        <w:left w:val="none" w:sz="0" w:space="0" w:color="auto"/>
        <w:bottom w:val="none" w:sz="0" w:space="0" w:color="auto"/>
        <w:right w:val="none" w:sz="0" w:space="0" w:color="auto"/>
      </w:divBdr>
      <w:divsChild>
        <w:div w:id="964971771">
          <w:marLeft w:val="0"/>
          <w:marRight w:val="0"/>
          <w:marTop w:val="0"/>
          <w:marBottom w:val="0"/>
          <w:divBdr>
            <w:top w:val="none" w:sz="0" w:space="0" w:color="auto"/>
            <w:left w:val="none" w:sz="0" w:space="0" w:color="auto"/>
            <w:bottom w:val="none" w:sz="0" w:space="0" w:color="auto"/>
            <w:right w:val="none" w:sz="0" w:space="0" w:color="auto"/>
          </w:divBdr>
        </w:div>
      </w:divsChild>
    </w:div>
    <w:div w:id="964971777">
      <w:marLeft w:val="0"/>
      <w:marRight w:val="0"/>
      <w:marTop w:val="0"/>
      <w:marBottom w:val="0"/>
      <w:divBdr>
        <w:top w:val="none" w:sz="0" w:space="0" w:color="auto"/>
        <w:left w:val="none" w:sz="0" w:space="0" w:color="auto"/>
        <w:bottom w:val="none" w:sz="0" w:space="0" w:color="auto"/>
        <w:right w:val="none" w:sz="0" w:space="0" w:color="auto"/>
      </w:divBdr>
      <w:divsChild>
        <w:div w:id="964971775">
          <w:marLeft w:val="0"/>
          <w:marRight w:val="0"/>
          <w:marTop w:val="0"/>
          <w:marBottom w:val="0"/>
          <w:divBdr>
            <w:top w:val="none" w:sz="0" w:space="0" w:color="auto"/>
            <w:left w:val="none" w:sz="0" w:space="0" w:color="auto"/>
            <w:bottom w:val="none" w:sz="0" w:space="0" w:color="auto"/>
            <w:right w:val="none" w:sz="0" w:space="0" w:color="auto"/>
          </w:divBdr>
        </w:div>
      </w:divsChild>
    </w:div>
    <w:div w:id="964971782">
      <w:marLeft w:val="0"/>
      <w:marRight w:val="0"/>
      <w:marTop w:val="0"/>
      <w:marBottom w:val="0"/>
      <w:divBdr>
        <w:top w:val="none" w:sz="0" w:space="0" w:color="auto"/>
        <w:left w:val="none" w:sz="0" w:space="0" w:color="auto"/>
        <w:bottom w:val="none" w:sz="0" w:space="0" w:color="auto"/>
        <w:right w:val="none" w:sz="0" w:space="0" w:color="auto"/>
      </w:divBdr>
      <w:divsChild>
        <w:div w:id="964971811">
          <w:marLeft w:val="0"/>
          <w:marRight w:val="0"/>
          <w:marTop w:val="0"/>
          <w:marBottom w:val="0"/>
          <w:divBdr>
            <w:top w:val="none" w:sz="0" w:space="0" w:color="auto"/>
            <w:left w:val="none" w:sz="0" w:space="0" w:color="auto"/>
            <w:bottom w:val="none" w:sz="0" w:space="0" w:color="auto"/>
            <w:right w:val="none" w:sz="0" w:space="0" w:color="auto"/>
          </w:divBdr>
          <w:divsChild>
            <w:div w:id="964971780">
              <w:marLeft w:val="0"/>
              <w:marRight w:val="0"/>
              <w:marTop w:val="0"/>
              <w:marBottom w:val="0"/>
              <w:divBdr>
                <w:top w:val="none" w:sz="0" w:space="0" w:color="auto"/>
                <w:left w:val="none" w:sz="0" w:space="0" w:color="auto"/>
                <w:bottom w:val="none" w:sz="0" w:space="0" w:color="auto"/>
                <w:right w:val="none" w:sz="0" w:space="0" w:color="auto"/>
              </w:divBdr>
            </w:div>
            <w:div w:id="964971783">
              <w:marLeft w:val="0"/>
              <w:marRight w:val="0"/>
              <w:marTop w:val="0"/>
              <w:marBottom w:val="0"/>
              <w:divBdr>
                <w:top w:val="none" w:sz="0" w:space="0" w:color="auto"/>
                <w:left w:val="none" w:sz="0" w:space="0" w:color="auto"/>
                <w:bottom w:val="none" w:sz="0" w:space="0" w:color="auto"/>
                <w:right w:val="none" w:sz="0" w:space="0" w:color="auto"/>
              </w:divBdr>
            </w:div>
            <w:div w:id="964971787">
              <w:marLeft w:val="0"/>
              <w:marRight w:val="0"/>
              <w:marTop w:val="0"/>
              <w:marBottom w:val="0"/>
              <w:divBdr>
                <w:top w:val="none" w:sz="0" w:space="0" w:color="auto"/>
                <w:left w:val="none" w:sz="0" w:space="0" w:color="auto"/>
                <w:bottom w:val="none" w:sz="0" w:space="0" w:color="auto"/>
                <w:right w:val="none" w:sz="0" w:space="0" w:color="auto"/>
              </w:divBdr>
            </w:div>
            <w:div w:id="964971789">
              <w:marLeft w:val="0"/>
              <w:marRight w:val="0"/>
              <w:marTop w:val="0"/>
              <w:marBottom w:val="0"/>
              <w:divBdr>
                <w:top w:val="none" w:sz="0" w:space="0" w:color="auto"/>
                <w:left w:val="none" w:sz="0" w:space="0" w:color="auto"/>
                <w:bottom w:val="none" w:sz="0" w:space="0" w:color="auto"/>
                <w:right w:val="none" w:sz="0" w:space="0" w:color="auto"/>
              </w:divBdr>
            </w:div>
            <w:div w:id="964971790">
              <w:marLeft w:val="0"/>
              <w:marRight w:val="0"/>
              <w:marTop w:val="0"/>
              <w:marBottom w:val="0"/>
              <w:divBdr>
                <w:top w:val="none" w:sz="0" w:space="0" w:color="auto"/>
                <w:left w:val="none" w:sz="0" w:space="0" w:color="auto"/>
                <w:bottom w:val="none" w:sz="0" w:space="0" w:color="auto"/>
                <w:right w:val="none" w:sz="0" w:space="0" w:color="auto"/>
              </w:divBdr>
            </w:div>
            <w:div w:id="964971794">
              <w:marLeft w:val="0"/>
              <w:marRight w:val="0"/>
              <w:marTop w:val="0"/>
              <w:marBottom w:val="0"/>
              <w:divBdr>
                <w:top w:val="none" w:sz="0" w:space="0" w:color="auto"/>
                <w:left w:val="none" w:sz="0" w:space="0" w:color="auto"/>
                <w:bottom w:val="none" w:sz="0" w:space="0" w:color="auto"/>
                <w:right w:val="none" w:sz="0" w:space="0" w:color="auto"/>
              </w:divBdr>
            </w:div>
            <w:div w:id="964971799">
              <w:marLeft w:val="0"/>
              <w:marRight w:val="0"/>
              <w:marTop w:val="0"/>
              <w:marBottom w:val="0"/>
              <w:divBdr>
                <w:top w:val="none" w:sz="0" w:space="0" w:color="auto"/>
                <w:left w:val="none" w:sz="0" w:space="0" w:color="auto"/>
                <w:bottom w:val="none" w:sz="0" w:space="0" w:color="auto"/>
                <w:right w:val="none" w:sz="0" w:space="0" w:color="auto"/>
              </w:divBdr>
            </w:div>
            <w:div w:id="964971801">
              <w:marLeft w:val="0"/>
              <w:marRight w:val="0"/>
              <w:marTop w:val="0"/>
              <w:marBottom w:val="0"/>
              <w:divBdr>
                <w:top w:val="none" w:sz="0" w:space="0" w:color="auto"/>
                <w:left w:val="none" w:sz="0" w:space="0" w:color="auto"/>
                <w:bottom w:val="none" w:sz="0" w:space="0" w:color="auto"/>
                <w:right w:val="none" w:sz="0" w:space="0" w:color="auto"/>
              </w:divBdr>
            </w:div>
            <w:div w:id="964971804">
              <w:marLeft w:val="0"/>
              <w:marRight w:val="0"/>
              <w:marTop w:val="0"/>
              <w:marBottom w:val="0"/>
              <w:divBdr>
                <w:top w:val="none" w:sz="0" w:space="0" w:color="auto"/>
                <w:left w:val="none" w:sz="0" w:space="0" w:color="auto"/>
                <w:bottom w:val="none" w:sz="0" w:space="0" w:color="auto"/>
                <w:right w:val="none" w:sz="0" w:space="0" w:color="auto"/>
              </w:divBdr>
            </w:div>
            <w:div w:id="964971806">
              <w:marLeft w:val="0"/>
              <w:marRight w:val="0"/>
              <w:marTop w:val="0"/>
              <w:marBottom w:val="0"/>
              <w:divBdr>
                <w:top w:val="none" w:sz="0" w:space="0" w:color="auto"/>
                <w:left w:val="none" w:sz="0" w:space="0" w:color="auto"/>
                <w:bottom w:val="none" w:sz="0" w:space="0" w:color="auto"/>
                <w:right w:val="none" w:sz="0" w:space="0" w:color="auto"/>
              </w:divBdr>
            </w:div>
            <w:div w:id="9649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92">
      <w:marLeft w:val="0"/>
      <w:marRight w:val="0"/>
      <w:marTop w:val="0"/>
      <w:marBottom w:val="0"/>
      <w:divBdr>
        <w:top w:val="none" w:sz="0" w:space="0" w:color="auto"/>
        <w:left w:val="none" w:sz="0" w:space="0" w:color="auto"/>
        <w:bottom w:val="none" w:sz="0" w:space="0" w:color="auto"/>
        <w:right w:val="none" w:sz="0" w:space="0" w:color="auto"/>
      </w:divBdr>
      <w:divsChild>
        <w:div w:id="964971784">
          <w:marLeft w:val="0"/>
          <w:marRight w:val="0"/>
          <w:marTop w:val="0"/>
          <w:marBottom w:val="0"/>
          <w:divBdr>
            <w:top w:val="none" w:sz="0" w:space="0" w:color="auto"/>
            <w:left w:val="none" w:sz="0" w:space="0" w:color="auto"/>
            <w:bottom w:val="none" w:sz="0" w:space="0" w:color="auto"/>
            <w:right w:val="none" w:sz="0" w:space="0" w:color="auto"/>
          </w:divBdr>
          <w:divsChild>
            <w:div w:id="964971795">
              <w:marLeft w:val="0"/>
              <w:marRight w:val="0"/>
              <w:marTop w:val="0"/>
              <w:marBottom w:val="0"/>
              <w:divBdr>
                <w:top w:val="none" w:sz="0" w:space="0" w:color="auto"/>
                <w:left w:val="none" w:sz="0" w:space="0" w:color="auto"/>
                <w:bottom w:val="none" w:sz="0" w:space="0" w:color="auto"/>
                <w:right w:val="none" w:sz="0" w:space="0" w:color="auto"/>
              </w:divBdr>
            </w:div>
            <w:div w:id="964971797">
              <w:marLeft w:val="0"/>
              <w:marRight w:val="0"/>
              <w:marTop w:val="0"/>
              <w:marBottom w:val="0"/>
              <w:divBdr>
                <w:top w:val="none" w:sz="0" w:space="0" w:color="auto"/>
                <w:left w:val="none" w:sz="0" w:space="0" w:color="auto"/>
                <w:bottom w:val="none" w:sz="0" w:space="0" w:color="auto"/>
                <w:right w:val="none" w:sz="0" w:space="0" w:color="auto"/>
              </w:divBdr>
            </w:div>
            <w:div w:id="964971798">
              <w:marLeft w:val="0"/>
              <w:marRight w:val="0"/>
              <w:marTop w:val="0"/>
              <w:marBottom w:val="0"/>
              <w:divBdr>
                <w:top w:val="none" w:sz="0" w:space="0" w:color="auto"/>
                <w:left w:val="none" w:sz="0" w:space="0" w:color="auto"/>
                <w:bottom w:val="none" w:sz="0" w:space="0" w:color="auto"/>
                <w:right w:val="none" w:sz="0" w:space="0" w:color="auto"/>
              </w:divBdr>
            </w:div>
            <w:div w:id="964971800">
              <w:marLeft w:val="0"/>
              <w:marRight w:val="0"/>
              <w:marTop w:val="0"/>
              <w:marBottom w:val="0"/>
              <w:divBdr>
                <w:top w:val="none" w:sz="0" w:space="0" w:color="auto"/>
                <w:left w:val="none" w:sz="0" w:space="0" w:color="auto"/>
                <w:bottom w:val="none" w:sz="0" w:space="0" w:color="auto"/>
                <w:right w:val="none" w:sz="0" w:space="0" w:color="auto"/>
              </w:divBdr>
            </w:div>
            <w:div w:id="964971809">
              <w:marLeft w:val="0"/>
              <w:marRight w:val="0"/>
              <w:marTop w:val="0"/>
              <w:marBottom w:val="0"/>
              <w:divBdr>
                <w:top w:val="none" w:sz="0" w:space="0" w:color="auto"/>
                <w:left w:val="none" w:sz="0" w:space="0" w:color="auto"/>
                <w:bottom w:val="none" w:sz="0" w:space="0" w:color="auto"/>
                <w:right w:val="none" w:sz="0" w:space="0" w:color="auto"/>
              </w:divBdr>
            </w:div>
            <w:div w:id="9649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793">
      <w:marLeft w:val="0"/>
      <w:marRight w:val="0"/>
      <w:marTop w:val="0"/>
      <w:marBottom w:val="0"/>
      <w:divBdr>
        <w:top w:val="none" w:sz="0" w:space="0" w:color="auto"/>
        <w:left w:val="none" w:sz="0" w:space="0" w:color="auto"/>
        <w:bottom w:val="none" w:sz="0" w:space="0" w:color="auto"/>
        <w:right w:val="none" w:sz="0" w:space="0" w:color="auto"/>
      </w:divBdr>
      <w:divsChild>
        <w:div w:id="964971791">
          <w:marLeft w:val="0"/>
          <w:marRight w:val="0"/>
          <w:marTop w:val="0"/>
          <w:marBottom w:val="0"/>
          <w:divBdr>
            <w:top w:val="none" w:sz="0" w:space="0" w:color="auto"/>
            <w:left w:val="none" w:sz="0" w:space="0" w:color="auto"/>
            <w:bottom w:val="none" w:sz="0" w:space="0" w:color="auto"/>
            <w:right w:val="none" w:sz="0" w:space="0" w:color="auto"/>
          </w:divBdr>
        </w:div>
      </w:divsChild>
    </w:div>
    <w:div w:id="964971803">
      <w:marLeft w:val="0"/>
      <w:marRight w:val="0"/>
      <w:marTop w:val="0"/>
      <w:marBottom w:val="0"/>
      <w:divBdr>
        <w:top w:val="none" w:sz="0" w:space="0" w:color="auto"/>
        <w:left w:val="none" w:sz="0" w:space="0" w:color="auto"/>
        <w:bottom w:val="none" w:sz="0" w:space="0" w:color="auto"/>
        <w:right w:val="none" w:sz="0" w:space="0" w:color="auto"/>
      </w:divBdr>
      <w:divsChild>
        <w:div w:id="964971807">
          <w:marLeft w:val="0"/>
          <w:marRight w:val="0"/>
          <w:marTop w:val="0"/>
          <w:marBottom w:val="0"/>
          <w:divBdr>
            <w:top w:val="none" w:sz="0" w:space="0" w:color="auto"/>
            <w:left w:val="none" w:sz="0" w:space="0" w:color="auto"/>
            <w:bottom w:val="none" w:sz="0" w:space="0" w:color="auto"/>
            <w:right w:val="none" w:sz="0" w:space="0" w:color="auto"/>
          </w:divBdr>
        </w:div>
      </w:divsChild>
    </w:div>
    <w:div w:id="964971810">
      <w:marLeft w:val="0"/>
      <w:marRight w:val="0"/>
      <w:marTop w:val="0"/>
      <w:marBottom w:val="0"/>
      <w:divBdr>
        <w:top w:val="none" w:sz="0" w:space="0" w:color="auto"/>
        <w:left w:val="none" w:sz="0" w:space="0" w:color="auto"/>
        <w:bottom w:val="none" w:sz="0" w:space="0" w:color="auto"/>
        <w:right w:val="none" w:sz="0" w:space="0" w:color="auto"/>
      </w:divBdr>
      <w:divsChild>
        <w:div w:id="964971815">
          <w:marLeft w:val="0"/>
          <w:marRight w:val="0"/>
          <w:marTop w:val="0"/>
          <w:marBottom w:val="0"/>
          <w:divBdr>
            <w:top w:val="none" w:sz="0" w:space="0" w:color="auto"/>
            <w:left w:val="none" w:sz="0" w:space="0" w:color="auto"/>
            <w:bottom w:val="none" w:sz="0" w:space="0" w:color="auto"/>
            <w:right w:val="none" w:sz="0" w:space="0" w:color="auto"/>
          </w:divBdr>
          <w:divsChild>
            <w:div w:id="964971778">
              <w:marLeft w:val="0"/>
              <w:marRight w:val="0"/>
              <w:marTop w:val="0"/>
              <w:marBottom w:val="0"/>
              <w:divBdr>
                <w:top w:val="none" w:sz="0" w:space="0" w:color="auto"/>
                <w:left w:val="none" w:sz="0" w:space="0" w:color="auto"/>
                <w:bottom w:val="none" w:sz="0" w:space="0" w:color="auto"/>
                <w:right w:val="none" w:sz="0" w:space="0" w:color="auto"/>
              </w:divBdr>
            </w:div>
            <w:div w:id="964971781">
              <w:marLeft w:val="0"/>
              <w:marRight w:val="0"/>
              <w:marTop w:val="0"/>
              <w:marBottom w:val="0"/>
              <w:divBdr>
                <w:top w:val="none" w:sz="0" w:space="0" w:color="auto"/>
                <w:left w:val="none" w:sz="0" w:space="0" w:color="auto"/>
                <w:bottom w:val="none" w:sz="0" w:space="0" w:color="auto"/>
                <w:right w:val="none" w:sz="0" w:space="0" w:color="auto"/>
              </w:divBdr>
            </w:div>
            <w:div w:id="964971785">
              <w:marLeft w:val="0"/>
              <w:marRight w:val="0"/>
              <w:marTop w:val="0"/>
              <w:marBottom w:val="0"/>
              <w:divBdr>
                <w:top w:val="none" w:sz="0" w:space="0" w:color="auto"/>
                <w:left w:val="none" w:sz="0" w:space="0" w:color="auto"/>
                <w:bottom w:val="none" w:sz="0" w:space="0" w:color="auto"/>
                <w:right w:val="none" w:sz="0" w:space="0" w:color="auto"/>
              </w:divBdr>
            </w:div>
            <w:div w:id="964971786">
              <w:marLeft w:val="0"/>
              <w:marRight w:val="0"/>
              <w:marTop w:val="0"/>
              <w:marBottom w:val="0"/>
              <w:divBdr>
                <w:top w:val="none" w:sz="0" w:space="0" w:color="auto"/>
                <w:left w:val="none" w:sz="0" w:space="0" w:color="auto"/>
                <w:bottom w:val="none" w:sz="0" w:space="0" w:color="auto"/>
                <w:right w:val="none" w:sz="0" w:space="0" w:color="auto"/>
              </w:divBdr>
            </w:div>
            <w:div w:id="964971788">
              <w:marLeft w:val="0"/>
              <w:marRight w:val="0"/>
              <w:marTop w:val="0"/>
              <w:marBottom w:val="0"/>
              <w:divBdr>
                <w:top w:val="none" w:sz="0" w:space="0" w:color="auto"/>
                <w:left w:val="none" w:sz="0" w:space="0" w:color="auto"/>
                <w:bottom w:val="none" w:sz="0" w:space="0" w:color="auto"/>
                <w:right w:val="none" w:sz="0" w:space="0" w:color="auto"/>
              </w:divBdr>
            </w:div>
            <w:div w:id="964971796">
              <w:marLeft w:val="0"/>
              <w:marRight w:val="0"/>
              <w:marTop w:val="0"/>
              <w:marBottom w:val="0"/>
              <w:divBdr>
                <w:top w:val="none" w:sz="0" w:space="0" w:color="auto"/>
                <w:left w:val="none" w:sz="0" w:space="0" w:color="auto"/>
                <w:bottom w:val="none" w:sz="0" w:space="0" w:color="auto"/>
                <w:right w:val="none" w:sz="0" w:space="0" w:color="auto"/>
              </w:divBdr>
            </w:div>
            <w:div w:id="964971802">
              <w:marLeft w:val="0"/>
              <w:marRight w:val="0"/>
              <w:marTop w:val="0"/>
              <w:marBottom w:val="0"/>
              <w:divBdr>
                <w:top w:val="none" w:sz="0" w:space="0" w:color="auto"/>
                <w:left w:val="none" w:sz="0" w:space="0" w:color="auto"/>
                <w:bottom w:val="none" w:sz="0" w:space="0" w:color="auto"/>
                <w:right w:val="none" w:sz="0" w:space="0" w:color="auto"/>
              </w:divBdr>
            </w:div>
            <w:div w:id="964971805">
              <w:marLeft w:val="0"/>
              <w:marRight w:val="0"/>
              <w:marTop w:val="0"/>
              <w:marBottom w:val="0"/>
              <w:divBdr>
                <w:top w:val="none" w:sz="0" w:space="0" w:color="auto"/>
                <w:left w:val="none" w:sz="0" w:space="0" w:color="auto"/>
                <w:bottom w:val="none" w:sz="0" w:space="0" w:color="auto"/>
                <w:right w:val="none" w:sz="0" w:space="0" w:color="auto"/>
              </w:divBdr>
            </w:div>
            <w:div w:id="964971813">
              <w:marLeft w:val="0"/>
              <w:marRight w:val="0"/>
              <w:marTop w:val="0"/>
              <w:marBottom w:val="0"/>
              <w:divBdr>
                <w:top w:val="none" w:sz="0" w:space="0" w:color="auto"/>
                <w:left w:val="none" w:sz="0" w:space="0" w:color="auto"/>
                <w:bottom w:val="none" w:sz="0" w:space="0" w:color="auto"/>
                <w:right w:val="none" w:sz="0" w:space="0" w:color="auto"/>
              </w:divBdr>
            </w:div>
            <w:div w:id="9649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812">
      <w:marLeft w:val="0"/>
      <w:marRight w:val="0"/>
      <w:marTop w:val="0"/>
      <w:marBottom w:val="0"/>
      <w:divBdr>
        <w:top w:val="none" w:sz="0" w:space="0" w:color="auto"/>
        <w:left w:val="none" w:sz="0" w:space="0" w:color="auto"/>
        <w:bottom w:val="none" w:sz="0" w:space="0" w:color="auto"/>
        <w:right w:val="none" w:sz="0" w:space="0" w:color="auto"/>
      </w:divBdr>
      <w:divsChild>
        <w:div w:id="964971816">
          <w:marLeft w:val="0"/>
          <w:marRight w:val="0"/>
          <w:marTop w:val="0"/>
          <w:marBottom w:val="0"/>
          <w:divBdr>
            <w:top w:val="none" w:sz="0" w:space="0" w:color="auto"/>
            <w:left w:val="none" w:sz="0" w:space="0" w:color="auto"/>
            <w:bottom w:val="none" w:sz="0" w:space="0" w:color="auto"/>
            <w:right w:val="none" w:sz="0" w:space="0" w:color="auto"/>
          </w:divBdr>
          <w:divsChild>
            <w:div w:id="964971779">
              <w:marLeft w:val="0"/>
              <w:marRight w:val="0"/>
              <w:marTop w:val="0"/>
              <w:marBottom w:val="0"/>
              <w:divBdr>
                <w:top w:val="none" w:sz="0" w:space="0" w:color="auto"/>
                <w:left w:val="none" w:sz="0" w:space="0" w:color="auto"/>
                <w:bottom w:val="none" w:sz="0" w:space="0" w:color="auto"/>
                <w:right w:val="none" w:sz="0" w:space="0" w:color="auto"/>
              </w:divBdr>
            </w:div>
            <w:div w:id="9649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820">
      <w:marLeft w:val="0"/>
      <w:marRight w:val="0"/>
      <w:marTop w:val="0"/>
      <w:marBottom w:val="0"/>
      <w:divBdr>
        <w:top w:val="none" w:sz="0" w:space="0" w:color="auto"/>
        <w:left w:val="none" w:sz="0" w:space="0" w:color="auto"/>
        <w:bottom w:val="none" w:sz="0" w:space="0" w:color="auto"/>
        <w:right w:val="none" w:sz="0" w:space="0" w:color="auto"/>
      </w:divBdr>
      <w:divsChild>
        <w:div w:id="964971821">
          <w:marLeft w:val="0"/>
          <w:marRight w:val="0"/>
          <w:marTop w:val="0"/>
          <w:marBottom w:val="0"/>
          <w:divBdr>
            <w:top w:val="none" w:sz="0" w:space="0" w:color="auto"/>
            <w:left w:val="none" w:sz="0" w:space="0" w:color="auto"/>
            <w:bottom w:val="none" w:sz="0" w:space="0" w:color="auto"/>
            <w:right w:val="none" w:sz="0" w:space="0" w:color="auto"/>
          </w:divBdr>
        </w:div>
      </w:divsChild>
    </w:div>
    <w:div w:id="964971822">
      <w:marLeft w:val="0"/>
      <w:marRight w:val="0"/>
      <w:marTop w:val="0"/>
      <w:marBottom w:val="0"/>
      <w:divBdr>
        <w:top w:val="none" w:sz="0" w:space="0" w:color="auto"/>
        <w:left w:val="none" w:sz="0" w:space="0" w:color="auto"/>
        <w:bottom w:val="none" w:sz="0" w:space="0" w:color="auto"/>
        <w:right w:val="none" w:sz="0" w:space="0" w:color="auto"/>
      </w:divBdr>
      <w:divsChild>
        <w:div w:id="964971819">
          <w:marLeft w:val="0"/>
          <w:marRight w:val="0"/>
          <w:marTop w:val="0"/>
          <w:marBottom w:val="0"/>
          <w:divBdr>
            <w:top w:val="none" w:sz="0" w:space="0" w:color="auto"/>
            <w:left w:val="none" w:sz="0" w:space="0" w:color="auto"/>
            <w:bottom w:val="none" w:sz="0" w:space="0" w:color="auto"/>
            <w:right w:val="none" w:sz="0" w:space="0" w:color="auto"/>
          </w:divBdr>
        </w:div>
      </w:divsChild>
    </w:div>
    <w:div w:id="964971826">
      <w:marLeft w:val="0"/>
      <w:marRight w:val="0"/>
      <w:marTop w:val="0"/>
      <w:marBottom w:val="0"/>
      <w:divBdr>
        <w:top w:val="none" w:sz="0" w:space="0" w:color="auto"/>
        <w:left w:val="none" w:sz="0" w:space="0" w:color="auto"/>
        <w:bottom w:val="none" w:sz="0" w:space="0" w:color="auto"/>
        <w:right w:val="none" w:sz="0" w:space="0" w:color="auto"/>
      </w:divBdr>
      <w:divsChild>
        <w:div w:id="964971828">
          <w:marLeft w:val="0"/>
          <w:marRight w:val="0"/>
          <w:marTop w:val="0"/>
          <w:marBottom w:val="0"/>
          <w:divBdr>
            <w:top w:val="none" w:sz="0" w:space="0" w:color="auto"/>
            <w:left w:val="none" w:sz="0" w:space="0" w:color="auto"/>
            <w:bottom w:val="none" w:sz="0" w:space="0" w:color="auto"/>
            <w:right w:val="none" w:sz="0" w:space="0" w:color="auto"/>
          </w:divBdr>
        </w:div>
      </w:divsChild>
    </w:div>
    <w:div w:id="964971834">
      <w:marLeft w:val="0"/>
      <w:marRight w:val="0"/>
      <w:marTop w:val="0"/>
      <w:marBottom w:val="0"/>
      <w:divBdr>
        <w:top w:val="none" w:sz="0" w:space="0" w:color="auto"/>
        <w:left w:val="none" w:sz="0" w:space="0" w:color="auto"/>
        <w:bottom w:val="none" w:sz="0" w:space="0" w:color="auto"/>
        <w:right w:val="none" w:sz="0" w:space="0" w:color="auto"/>
      </w:divBdr>
      <w:divsChild>
        <w:div w:id="964971824">
          <w:marLeft w:val="0"/>
          <w:marRight w:val="0"/>
          <w:marTop w:val="0"/>
          <w:marBottom w:val="0"/>
          <w:divBdr>
            <w:top w:val="none" w:sz="0" w:space="0" w:color="auto"/>
            <w:left w:val="none" w:sz="0" w:space="0" w:color="auto"/>
            <w:bottom w:val="none" w:sz="0" w:space="0" w:color="auto"/>
            <w:right w:val="none" w:sz="0" w:space="0" w:color="auto"/>
          </w:divBdr>
        </w:div>
      </w:divsChild>
    </w:div>
    <w:div w:id="964971836">
      <w:marLeft w:val="0"/>
      <w:marRight w:val="0"/>
      <w:marTop w:val="0"/>
      <w:marBottom w:val="0"/>
      <w:divBdr>
        <w:top w:val="none" w:sz="0" w:space="0" w:color="auto"/>
        <w:left w:val="none" w:sz="0" w:space="0" w:color="auto"/>
        <w:bottom w:val="none" w:sz="0" w:space="0" w:color="auto"/>
        <w:right w:val="none" w:sz="0" w:space="0" w:color="auto"/>
      </w:divBdr>
      <w:divsChild>
        <w:div w:id="964971840">
          <w:marLeft w:val="0"/>
          <w:marRight w:val="0"/>
          <w:marTop w:val="0"/>
          <w:marBottom w:val="0"/>
          <w:divBdr>
            <w:top w:val="none" w:sz="0" w:space="0" w:color="auto"/>
            <w:left w:val="none" w:sz="0" w:space="0" w:color="auto"/>
            <w:bottom w:val="none" w:sz="0" w:space="0" w:color="auto"/>
            <w:right w:val="none" w:sz="0" w:space="0" w:color="auto"/>
          </w:divBdr>
          <w:divsChild>
            <w:div w:id="964971823">
              <w:marLeft w:val="0"/>
              <w:marRight w:val="0"/>
              <w:marTop w:val="0"/>
              <w:marBottom w:val="0"/>
              <w:divBdr>
                <w:top w:val="none" w:sz="0" w:space="0" w:color="auto"/>
                <w:left w:val="none" w:sz="0" w:space="0" w:color="auto"/>
                <w:bottom w:val="none" w:sz="0" w:space="0" w:color="auto"/>
                <w:right w:val="none" w:sz="0" w:space="0" w:color="auto"/>
              </w:divBdr>
            </w:div>
            <w:div w:id="964971825">
              <w:marLeft w:val="0"/>
              <w:marRight w:val="0"/>
              <w:marTop w:val="0"/>
              <w:marBottom w:val="0"/>
              <w:divBdr>
                <w:top w:val="none" w:sz="0" w:space="0" w:color="auto"/>
                <w:left w:val="none" w:sz="0" w:space="0" w:color="auto"/>
                <w:bottom w:val="none" w:sz="0" w:space="0" w:color="auto"/>
                <w:right w:val="none" w:sz="0" w:space="0" w:color="auto"/>
              </w:divBdr>
            </w:div>
            <w:div w:id="964971827">
              <w:marLeft w:val="0"/>
              <w:marRight w:val="0"/>
              <w:marTop w:val="0"/>
              <w:marBottom w:val="0"/>
              <w:divBdr>
                <w:top w:val="none" w:sz="0" w:space="0" w:color="auto"/>
                <w:left w:val="none" w:sz="0" w:space="0" w:color="auto"/>
                <w:bottom w:val="none" w:sz="0" w:space="0" w:color="auto"/>
                <w:right w:val="none" w:sz="0" w:space="0" w:color="auto"/>
              </w:divBdr>
            </w:div>
            <w:div w:id="964971829">
              <w:marLeft w:val="0"/>
              <w:marRight w:val="0"/>
              <w:marTop w:val="0"/>
              <w:marBottom w:val="0"/>
              <w:divBdr>
                <w:top w:val="none" w:sz="0" w:space="0" w:color="auto"/>
                <w:left w:val="none" w:sz="0" w:space="0" w:color="auto"/>
                <w:bottom w:val="none" w:sz="0" w:space="0" w:color="auto"/>
                <w:right w:val="none" w:sz="0" w:space="0" w:color="auto"/>
              </w:divBdr>
            </w:div>
            <w:div w:id="964971830">
              <w:marLeft w:val="0"/>
              <w:marRight w:val="0"/>
              <w:marTop w:val="0"/>
              <w:marBottom w:val="0"/>
              <w:divBdr>
                <w:top w:val="none" w:sz="0" w:space="0" w:color="auto"/>
                <w:left w:val="none" w:sz="0" w:space="0" w:color="auto"/>
                <w:bottom w:val="none" w:sz="0" w:space="0" w:color="auto"/>
                <w:right w:val="none" w:sz="0" w:space="0" w:color="auto"/>
              </w:divBdr>
            </w:div>
            <w:div w:id="964971831">
              <w:marLeft w:val="0"/>
              <w:marRight w:val="0"/>
              <w:marTop w:val="0"/>
              <w:marBottom w:val="0"/>
              <w:divBdr>
                <w:top w:val="none" w:sz="0" w:space="0" w:color="auto"/>
                <w:left w:val="none" w:sz="0" w:space="0" w:color="auto"/>
                <w:bottom w:val="none" w:sz="0" w:space="0" w:color="auto"/>
                <w:right w:val="none" w:sz="0" w:space="0" w:color="auto"/>
              </w:divBdr>
            </w:div>
            <w:div w:id="964971832">
              <w:marLeft w:val="0"/>
              <w:marRight w:val="0"/>
              <w:marTop w:val="0"/>
              <w:marBottom w:val="0"/>
              <w:divBdr>
                <w:top w:val="none" w:sz="0" w:space="0" w:color="auto"/>
                <w:left w:val="none" w:sz="0" w:space="0" w:color="auto"/>
                <w:bottom w:val="none" w:sz="0" w:space="0" w:color="auto"/>
                <w:right w:val="none" w:sz="0" w:space="0" w:color="auto"/>
              </w:divBdr>
            </w:div>
            <w:div w:id="964971833">
              <w:marLeft w:val="0"/>
              <w:marRight w:val="0"/>
              <w:marTop w:val="0"/>
              <w:marBottom w:val="0"/>
              <w:divBdr>
                <w:top w:val="none" w:sz="0" w:space="0" w:color="auto"/>
                <w:left w:val="none" w:sz="0" w:space="0" w:color="auto"/>
                <w:bottom w:val="none" w:sz="0" w:space="0" w:color="auto"/>
                <w:right w:val="none" w:sz="0" w:space="0" w:color="auto"/>
              </w:divBdr>
            </w:div>
            <w:div w:id="964971835">
              <w:marLeft w:val="0"/>
              <w:marRight w:val="0"/>
              <w:marTop w:val="0"/>
              <w:marBottom w:val="0"/>
              <w:divBdr>
                <w:top w:val="none" w:sz="0" w:space="0" w:color="auto"/>
                <w:left w:val="none" w:sz="0" w:space="0" w:color="auto"/>
                <w:bottom w:val="none" w:sz="0" w:space="0" w:color="auto"/>
                <w:right w:val="none" w:sz="0" w:space="0" w:color="auto"/>
              </w:divBdr>
            </w:div>
            <w:div w:id="964971837">
              <w:marLeft w:val="0"/>
              <w:marRight w:val="0"/>
              <w:marTop w:val="0"/>
              <w:marBottom w:val="0"/>
              <w:divBdr>
                <w:top w:val="none" w:sz="0" w:space="0" w:color="auto"/>
                <w:left w:val="none" w:sz="0" w:space="0" w:color="auto"/>
                <w:bottom w:val="none" w:sz="0" w:space="0" w:color="auto"/>
                <w:right w:val="none" w:sz="0" w:space="0" w:color="auto"/>
              </w:divBdr>
            </w:div>
            <w:div w:id="964971838">
              <w:marLeft w:val="0"/>
              <w:marRight w:val="0"/>
              <w:marTop w:val="0"/>
              <w:marBottom w:val="0"/>
              <w:divBdr>
                <w:top w:val="none" w:sz="0" w:space="0" w:color="auto"/>
                <w:left w:val="none" w:sz="0" w:space="0" w:color="auto"/>
                <w:bottom w:val="none" w:sz="0" w:space="0" w:color="auto"/>
                <w:right w:val="none" w:sz="0" w:space="0" w:color="auto"/>
              </w:divBdr>
            </w:div>
            <w:div w:id="9649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1CD5-818E-4612-B99F-F9305818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8</Pages>
  <Words>11792</Words>
  <Characters>6722</Characters>
  <Application>Microsoft Office Word</Application>
  <DocSecurity>0</DocSecurity>
  <Lines>56</Lines>
  <Paragraphs>36</Paragraphs>
  <ScaleCrop>false</ScaleCrop>
  <HeadingPairs>
    <vt:vector size="2" baseType="variant">
      <vt:variant>
        <vt:lpstr>Pavadinimas</vt:lpstr>
      </vt:variant>
      <vt:variant>
        <vt:i4>1</vt:i4>
      </vt:variant>
    </vt:vector>
  </HeadingPairs>
  <TitlesOfParts>
    <vt:vector size="1" baseType="lpstr">
      <vt:lpstr>S</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d.liubiniene@viko.lt</dc:creator>
  <cp:keywords/>
  <dc:description/>
  <cp:lastModifiedBy>Dovilė Liubinienė</cp:lastModifiedBy>
  <cp:revision>777</cp:revision>
  <cp:lastPrinted>2020-06-08T06:47:00Z</cp:lastPrinted>
  <dcterms:created xsi:type="dcterms:W3CDTF">2020-03-31T08:44:00Z</dcterms:created>
  <dcterms:modified xsi:type="dcterms:W3CDTF">2025-07-02T06:57:00Z</dcterms:modified>
</cp:coreProperties>
</file>