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89"/>
      </w:tblGrid>
      <w:tr w:rsidR="00176633" w:rsidRPr="00176633" w14:paraId="2BA5E4FF" w14:textId="77777777" w:rsidTr="00176633">
        <w:tc>
          <w:tcPr>
            <w:tcW w:w="4673" w:type="dxa"/>
          </w:tcPr>
          <w:p w14:paraId="6ABB8417" w14:textId="77777777" w:rsidR="00176633" w:rsidRPr="00176633" w:rsidRDefault="00176633" w:rsidP="00694105">
            <w:pPr>
              <w:jc w:val="right"/>
              <w:rPr>
                <w:b/>
                <w:sz w:val="24"/>
                <w:szCs w:val="24"/>
              </w:rPr>
            </w:pPr>
          </w:p>
        </w:tc>
        <w:tc>
          <w:tcPr>
            <w:tcW w:w="5289" w:type="dxa"/>
          </w:tcPr>
          <w:p w14:paraId="36C7649C" w14:textId="77777777" w:rsidR="00176633" w:rsidRPr="00176633" w:rsidRDefault="00176633" w:rsidP="00694105">
            <w:pPr>
              <w:rPr>
                <w:sz w:val="24"/>
                <w:szCs w:val="24"/>
              </w:rPr>
            </w:pPr>
            <w:r w:rsidRPr="00176633">
              <w:rPr>
                <w:sz w:val="24"/>
                <w:szCs w:val="24"/>
              </w:rPr>
              <w:t>Individualizuoto studijų proceso, atsižvelgiant į studentų individualiuosius poreikius, organizavimo tvarkos aprašo</w:t>
            </w:r>
          </w:p>
          <w:p w14:paraId="1A6B90FC" w14:textId="42AC064D" w:rsidR="00176633" w:rsidRPr="00176633" w:rsidRDefault="00C92082" w:rsidP="00694105">
            <w:pPr>
              <w:rPr>
                <w:sz w:val="24"/>
                <w:szCs w:val="24"/>
              </w:rPr>
            </w:pPr>
            <w:r>
              <w:rPr>
                <w:sz w:val="24"/>
                <w:szCs w:val="24"/>
              </w:rPr>
              <w:t>3</w:t>
            </w:r>
            <w:r w:rsidR="00176633" w:rsidRPr="00176633">
              <w:rPr>
                <w:sz w:val="24"/>
                <w:szCs w:val="24"/>
              </w:rPr>
              <w:t xml:space="preserve"> priedas</w:t>
            </w:r>
          </w:p>
        </w:tc>
      </w:tr>
    </w:tbl>
    <w:p w14:paraId="46C00A7E" w14:textId="041DCD9D" w:rsidR="005332B6" w:rsidRDefault="005332B6" w:rsidP="005332B6">
      <w:pPr>
        <w:jc w:val="right"/>
        <w:rPr>
          <w:rFonts w:ascii="Times New Roman" w:hAnsi="Times New Roman" w:cs="Times New Roman"/>
          <w:sz w:val="24"/>
          <w:szCs w:val="24"/>
        </w:rPr>
      </w:pPr>
    </w:p>
    <w:p w14:paraId="5E6B25A9" w14:textId="77777777" w:rsidR="00C92082" w:rsidRPr="00814E84" w:rsidRDefault="00C92082" w:rsidP="00C92082">
      <w:pPr>
        <w:shd w:val="clear" w:color="auto" w:fill="FFFFFF"/>
        <w:spacing w:after="0" w:line="240" w:lineRule="auto"/>
        <w:jc w:val="center"/>
        <w:rPr>
          <w:rFonts w:ascii="Times New Roman" w:hAnsi="Times New Roman" w:cs="Times New Roman"/>
          <w:color w:val="000000"/>
          <w:sz w:val="24"/>
          <w:szCs w:val="24"/>
          <w:lang w:eastAsia="lt-LT"/>
        </w:rPr>
      </w:pPr>
      <w:r w:rsidRPr="00814E84">
        <w:rPr>
          <w:rFonts w:ascii="Times New Roman" w:hAnsi="Times New Roman" w:cs="Times New Roman"/>
          <w:b/>
          <w:bCs/>
          <w:color w:val="000000"/>
          <w:sz w:val="24"/>
          <w:szCs w:val="24"/>
          <w:lang w:eastAsia="lt-LT"/>
        </w:rPr>
        <w:t>SUTIKIMAS DĖL ASMENS DUOMENŲ TVARKYMO</w:t>
      </w:r>
    </w:p>
    <w:p w14:paraId="4F90BBFB" w14:textId="77777777" w:rsidR="00C92082" w:rsidRPr="00814E84" w:rsidRDefault="00C92082" w:rsidP="00C92082">
      <w:pPr>
        <w:shd w:val="clear" w:color="auto" w:fill="FFFFFF"/>
        <w:spacing w:after="0" w:line="240" w:lineRule="auto"/>
        <w:ind w:firstLine="57"/>
        <w:jc w:val="center"/>
        <w:rPr>
          <w:rFonts w:ascii="Times New Roman" w:hAnsi="Times New Roman" w:cs="Times New Roman"/>
          <w:color w:val="000000"/>
          <w:sz w:val="24"/>
          <w:szCs w:val="24"/>
          <w:lang w:eastAsia="lt-LT"/>
        </w:rPr>
      </w:pPr>
    </w:p>
    <w:p w14:paraId="7E88621F" w14:textId="2B448E2A" w:rsidR="00C92082" w:rsidRPr="00814E84" w:rsidRDefault="00C92082" w:rsidP="00C92082">
      <w:pPr>
        <w:shd w:val="clear" w:color="auto" w:fill="FFFFFF"/>
        <w:spacing w:after="0" w:line="240" w:lineRule="auto"/>
        <w:jc w:val="center"/>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20</w:t>
      </w:r>
      <w:r w:rsidR="00957D95">
        <w:rPr>
          <w:rFonts w:ascii="Times New Roman" w:hAnsi="Times New Roman" w:cs="Times New Roman"/>
          <w:color w:val="000000"/>
          <w:sz w:val="24"/>
          <w:szCs w:val="24"/>
          <w:lang w:eastAsia="lt-LT"/>
        </w:rPr>
        <w:t>2</w:t>
      </w:r>
      <w:r w:rsidRPr="00814E84">
        <w:rPr>
          <w:rFonts w:ascii="Times New Roman" w:hAnsi="Times New Roman" w:cs="Times New Roman"/>
          <w:color w:val="000000"/>
          <w:sz w:val="24"/>
          <w:szCs w:val="24"/>
          <w:lang w:eastAsia="lt-LT"/>
        </w:rPr>
        <w:t>__ m.___________________ __ d.</w:t>
      </w:r>
    </w:p>
    <w:p w14:paraId="51294C93" w14:textId="77777777" w:rsidR="00C92082" w:rsidRDefault="00C92082" w:rsidP="00C92082">
      <w:pPr>
        <w:shd w:val="clear" w:color="auto" w:fill="FFFFFF"/>
        <w:spacing w:after="0" w:line="240" w:lineRule="auto"/>
        <w:ind w:firstLine="57"/>
        <w:jc w:val="center"/>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Vilnius</w:t>
      </w:r>
    </w:p>
    <w:p w14:paraId="386B936C" w14:textId="77777777" w:rsidR="00C92082" w:rsidRPr="00814E84" w:rsidRDefault="00C92082" w:rsidP="00C92082">
      <w:pPr>
        <w:shd w:val="clear" w:color="auto" w:fill="FFFFFF"/>
        <w:spacing w:after="0" w:line="240" w:lineRule="auto"/>
        <w:ind w:firstLine="57"/>
        <w:jc w:val="center"/>
        <w:rPr>
          <w:rFonts w:ascii="Times New Roman" w:hAnsi="Times New Roman" w:cs="Times New Roman"/>
          <w:color w:val="000000"/>
          <w:sz w:val="24"/>
          <w:szCs w:val="24"/>
          <w:lang w:eastAsia="lt-LT"/>
        </w:rPr>
      </w:pPr>
    </w:p>
    <w:p w14:paraId="12035EEB"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Aš,____________________________________________________________________,</w:t>
      </w:r>
    </w:p>
    <w:p w14:paraId="265D1831" w14:textId="77777777" w:rsidR="00C92082" w:rsidRPr="00814E84" w:rsidRDefault="00C92082" w:rsidP="00C92082">
      <w:pPr>
        <w:shd w:val="clear" w:color="auto" w:fill="FFFFFF"/>
        <w:spacing w:after="0" w:line="240" w:lineRule="auto"/>
        <w:jc w:val="center"/>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(asmens vardas, pavardė, gimimo data)</w:t>
      </w:r>
    </w:p>
    <w:p w14:paraId="5C75D9D4" w14:textId="77777777" w:rsidR="00C92082" w:rsidRPr="00814E84" w:rsidRDefault="00C92082" w:rsidP="00C92082">
      <w:pPr>
        <w:shd w:val="clear" w:color="auto" w:fill="FFFFFF"/>
        <w:spacing w:after="0" w:line="240" w:lineRule="auto"/>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sutinku ir esu informuotas (-a), kad:</w:t>
      </w:r>
    </w:p>
    <w:p w14:paraId="3032858A" w14:textId="77777777" w:rsidR="00C92082" w:rsidRPr="004D4DBD" w:rsidRDefault="00C92082" w:rsidP="00C92082">
      <w:pPr>
        <w:spacing w:after="0"/>
        <w:ind w:firstLine="709"/>
        <w:jc w:val="both"/>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 xml:space="preserve"> </w:t>
      </w:r>
      <w:r w:rsidRPr="00814E84">
        <w:rPr>
          <w:rFonts w:ascii="Times New Roman" w:hAnsi="Times New Roman" w:cs="Times New Roman"/>
          <w:color w:val="000000"/>
          <w:sz w:val="24"/>
          <w:szCs w:val="24"/>
          <w:lang w:eastAsia="lt-LT"/>
        </w:rPr>
        <w:t>VšĮ Vilniaus kolegija (toliau – Kolegija) gautų ir tvarkytų toliau išvardytus mano asmens duomenis:</w:t>
      </w:r>
      <w:r>
        <w:rPr>
          <w:rFonts w:ascii="Times New Roman" w:hAnsi="Times New Roman" w:cs="Times New Roman"/>
          <w:color w:val="000000"/>
          <w:sz w:val="24"/>
          <w:szCs w:val="24"/>
          <w:lang w:eastAsia="lt-LT"/>
        </w:rPr>
        <w:t xml:space="preserve"> vardas, pavardė, gimimo data, fakultetas, studijų programa, kursas, grupė, </w:t>
      </w:r>
      <w:r>
        <w:rPr>
          <w:rFonts w:ascii="Times New Roman" w:hAnsi="Times New Roman" w:cs="Times New Roman"/>
          <w:sz w:val="24"/>
          <w:szCs w:val="24"/>
        </w:rPr>
        <w:t>f</w:t>
      </w:r>
      <w:r w:rsidRPr="004D4DBD">
        <w:rPr>
          <w:rFonts w:ascii="Times New Roman" w:hAnsi="Times New Roman" w:cs="Times New Roman"/>
          <w:sz w:val="24"/>
          <w:szCs w:val="24"/>
        </w:rPr>
        <w:t>aktas apie individualiuosius poreikius, kylančius dėl negalios</w:t>
      </w:r>
      <w:r>
        <w:rPr>
          <w:rFonts w:ascii="Times New Roman" w:hAnsi="Times New Roman" w:cs="Times New Roman"/>
          <w:sz w:val="24"/>
          <w:szCs w:val="24"/>
        </w:rPr>
        <w:t xml:space="preserve"> ir (ar)</w:t>
      </w:r>
      <w:r w:rsidRPr="004D4DBD">
        <w:rPr>
          <w:rFonts w:ascii="Times New Roman" w:hAnsi="Times New Roman" w:cs="Times New Roman"/>
          <w:sz w:val="24"/>
          <w:szCs w:val="24"/>
        </w:rPr>
        <w:t xml:space="preserve"> sutrikimų</w:t>
      </w:r>
      <w:r>
        <w:rPr>
          <w:rFonts w:ascii="Times New Roman" w:hAnsi="Times New Roman" w:cs="Times New Roman"/>
          <w:sz w:val="24"/>
          <w:szCs w:val="24"/>
        </w:rPr>
        <w:t xml:space="preserve"> ir (ar)</w:t>
      </w:r>
      <w:r w:rsidRPr="004D4DBD">
        <w:rPr>
          <w:rFonts w:ascii="Times New Roman" w:hAnsi="Times New Roman" w:cs="Times New Roman"/>
          <w:sz w:val="24"/>
          <w:szCs w:val="24"/>
        </w:rPr>
        <w:t xml:space="preserve"> mokymosi sunkumų.</w:t>
      </w:r>
    </w:p>
    <w:p w14:paraId="1D39CBB6"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 xml:space="preserve">2.  Išvardyti asmens duomenys būtų tvarkomi </w:t>
      </w:r>
      <w:r>
        <w:rPr>
          <w:rFonts w:ascii="Times New Roman" w:hAnsi="Times New Roman" w:cs="Times New Roman"/>
          <w:color w:val="000000"/>
          <w:sz w:val="24"/>
          <w:szCs w:val="24"/>
          <w:lang w:eastAsia="lt-LT"/>
        </w:rPr>
        <w:t>studijų proceso individualizavimo tikslu.</w:t>
      </w:r>
    </w:p>
    <w:p w14:paraId="4D48D105"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3. Su išvardytais asmens duomenimis būtų atliekami šie tvarkymo veiksmai:</w:t>
      </w:r>
      <w:r>
        <w:rPr>
          <w:rFonts w:ascii="Times New Roman" w:hAnsi="Times New Roman" w:cs="Times New Roman"/>
          <w:color w:val="000000"/>
          <w:sz w:val="24"/>
          <w:szCs w:val="24"/>
          <w:lang w:eastAsia="lt-LT"/>
        </w:rPr>
        <w:t xml:space="preserve"> duomenų vertinimas ir analizavimas, duomenų saugojimas, duomenų perdavimas šiame sutikime nurodytiems duomenų gavėjams.</w:t>
      </w:r>
    </w:p>
    <w:p w14:paraId="7D8786BA" w14:textId="77777777" w:rsidR="00C92082" w:rsidRPr="00814E84" w:rsidRDefault="00C92082" w:rsidP="00C92082">
      <w:pPr>
        <w:shd w:val="clear" w:color="auto" w:fill="FFFFFF"/>
        <w:spacing w:after="0" w:line="240" w:lineRule="auto"/>
        <w:ind w:firstLine="720"/>
        <w:rPr>
          <w:rFonts w:ascii="Times New Roman" w:hAnsi="Times New Roman" w:cs="Times New Roman"/>
          <w:color w:val="000000"/>
          <w:sz w:val="24"/>
          <w:szCs w:val="24"/>
          <w:lang w:eastAsia="lt-LT"/>
        </w:rPr>
      </w:pPr>
      <w:r w:rsidRPr="00C92082">
        <w:rPr>
          <w:rFonts w:ascii="Times New Roman" w:hAnsi="Times New Roman" w:cs="Times New Roman"/>
          <w:color w:val="000000"/>
          <w:sz w:val="24"/>
          <w:szCs w:val="24"/>
          <w:lang w:eastAsia="lt-LT"/>
        </w:rPr>
        <w:t>4</w:t>
      </w:r>
      <w:r w:rsidRPr="00814E84">
        <w:rPr>
          <w:rFonts w:ascii="Times New Roman" w:hAnsi="Times New Roman" w:cs="Times New Roman"/>
          <w:color w:val="000000"/>
          <w:sz w:val="24"/>
          <w:szCs w:val="24"/>
          <w:lang w:eastAsia="lt-LT"/>
        </w:rPr>
        <w:t>. Asmens duomenys būtų gaunami i</w:t>
      </w:r>
      <w:r>
        <w:rPr>
          <w:rFonts w:ascii="Times New Roman" w:hAnsi="Times New Roman" w:cs="Times New Roman"/>
          <w:color w:val="000000"/>
          <w:sz w:val="24"/>
          <w:szCs w:val="24"/>
          <w:lang w:eastAsia="lt-LT"/>
        </w:rPr>
        <w:t>š manęs.</w:t>
      </w:r>
    </w:p>
    <w:p w14:paraId="53488C93"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5</w:t>
      </w:r>
      <w:r w:rsidRPr="00814E84">
        <w:rPr>
          <w:rFonts w:ascii="Times New Roman" w:hAnsi="Times New Roman" w:cs="Times New Roman"/>
          <w:color w:val="000000"/>
          <w:sz w:val="24"/>
          <w:szCs w:val="24"/>
          <w:lang w:eastAsia="lt-LT"/>
        </w:rPr>
        <w:t>. Kolegija duomenis tvarkys teisėtai, sąžiningai ir skaidriai, laikydamasi teisės aktų nustatytų reikalavimų, tik šiame sutikime nustatytais tikslais.</w:t>
      </w:r>
    </w:p>
    <w:p w14:paraId="2145B8BF"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Kolegija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0ACD4CF5"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6</w:t>
      </w:r>
      <w:r w:rsidRPr="00814E84">
        <w:rPr>
          <w:rFonts w:ascii="Times New Roman" w:hAnsi="Times New Roman" w:cs="Times New Roman"/>
          <w:color w:val="000000"/>
          <w:sz w:val="24"/>
          <w:szCs w:val="24"/>
          <w:lang w:eastAsia="lt-LT"/>
        </w:rPr>
        <w:t>. Pasikeitus Jūsų asmens duomenims, tvarkomiems pagal šį sutikimą, prašome pranešti apie tai Kolegijai.</w:t>
      </w:r>
    </w:p>
    <w:p w14:paraId="010E171E"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7</w:t>
      </w:r>
      <w:r w:rsidRPr="00814E84">
        <w:rPr>
          <w:rFonts w:ascii="Times New Roman" w:hAnsi="Times New Roman" w:cs="Times New Roman"/>
          <w:color w:val="000000"/>
          <w:sz w:val="24"/>
          <w:szCs w:val="24"/>
          <w:lang w:eastAsia="lt-LT"/>
        </w:rPr>
        <w:t xml:space="preserve">. Sutikimo galiojimo terminas – </w:t>
      </w:r>
      <w:r>
        <w:rPr>
          <w:rFonts w:ascii="Times New Roman" w:hAnsi="Times New Roman" w:cs="Times New Roman"/>
          <w:color w:val="000000"/>
          <w:sz w:val="24"/>
          <w:szCs w:val="24"/>
          <w:lang w:eastAsia="lt-LT"/>
        </w:rPr>
        <w:t xml:space="preserve"> </w:t>
      </w:r>
      <w:r w:rsidRPr="005F2AAB">
        <w:rPr>
          <w:rFonts w:ascii="Times New Roman" w:hAnsi="Times New Roman" w:cs="Times New Roman"/>
          <w:sz w:val="24"/>
          <w:szCs w:val="24"/>
        </w:rPr>
        <w:t xml:space="preserve">visą studijų laikotarpį </w:t>
      </w:r>
      <w:r>
        <w:rPr>
          <w:rFonts w:ascii="Times New Roman" w:hAnsi="Times New Roman" w:cs="Times New Roman"/>
          <w:sz w:val="24"/>
          <w:szCs w:val="24"/>
        </w:rPr>
        <w:t>arba iki sutikimo atšaukimo dienos</w:t>
      </w:r>
      <w:r w:rsidRPr="00814E84">
        <w:rPr>
          <w:rFonts w:ascii="Times New Roman" w:hAnsi="Times New Roman" w:cs="Times New Roman"/>
          <w:color w:val="000000"/>
          <w:sz w:val="24"/>
          <w:szCs w:val="24"/>
          <w:lang w:eastAsia="lt-LT"/>
        </w:rPr>
        <w:t>.</w:t>
      </w:r>
    </w:p>
    <w:p w14:paraId="149991A6"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8</w:t>
      </w:r>
      <w:r w:rsidRPr="00814E84">
        <w:rPr>
          <w:rFonts w:ascii="Times New Roman" w:hAnsi="Times New Roman" w:cs="Times New Roman"/>
          <w:color w:val="000000"/>
          <w:sz w:val="24"/>
          <w:szCs w:val="24"/>
          <w:lang w:eastAsia="lt-LT"/>
        </w:rPr>
        <w:t xml:space="preserve">. </w:t>
      </w:r>
      <w:r w:rsidRPr="00814E84">
        <w:rPr>
          <w:rFonts w:ascii="Times New Roman" w:hAnsi="Times New Roman" w:cs="Times New Roman"/>
          <w:bCs/>
          <w:iCs/>
          <w:color w:val="000000"/>
          <w:sz w:val="24"/>
          <w:szCs w:val="24"/>
          <w:lang w:eastAsia="lt-LT"/>
        </w:rPr>
        <w:t>Duomenų valdytojas </w:t>
      </w:r>
      <w:r w:rsidRPr="00814E84">
        <w:rPr>
          <w:rFonts w:ascii="Times New Roman" w:hAnsi="Times New Roman" w:cs="Times New Roman"/>
          <w:iCs/>
          <w:color w:val="000000"/>
          <w:sz w:val="24"/>
          <w:szCs w:val="24"/>
          <w:lang w:eastAsia="lt-LT"/>
        </w:rPr>
        <w:t>–</w:t>
      </w:r>
      <w:r w:rsidRPr="00814E84">
        <w:rPr>
          <w:rFonts w:ascii="Times New Roman" w:hAnsi="Times New Roman" w:cs="Times New Roman"/>
          <w:bCs/>
          <w:iCs/>
          <w:color w:val="000000"/>
          <w:sz w:val="24"/>
          <w:szCs w:val="24"/>
          <w:lang w:eastAsia="lt-LT"/>
        </w:rPr>
        <w:t> </w:t>
      </w:r>
      <w:r w:rsidRPr="00814E84">
        <w:rPr>
          <w:rFonts w:ascii="Times New Roman" w:hAnsi="Times New Roman" w:cs="Times New Roman"/>
          <w:color w:val="000000"/>
          <w:sz w:val="24"/>
          <w:szCs w:val="24"/>
          <w:lang w:eastAsia="lt-LT"/>
        </w:rPr>
        <w:t xml:space="preserve">Kolegija, </w:t>
      </w:r>
      <w:r>
        <w:rPr>
          <w:rFonts w:ascii="Times New Roman" w:hAnsi="Times New Roman" w:cs="Times New Roman"/>
          <w:color w:val="000000"/>
          <w:sz w:val="24"/>
          <w:szCs w:val="24"/>
          <w:lang w:eastAsia="lt-LT"/>
        </w:rPr>
        <w:t>Saltoniškių</w:t>
      </w:r>
      <w:r w:rsidRPr="00814E84">
        <w:rPr>
          <w:rFonts w:ascii="Times New Roman" w:hAnsi="Times New Roman" w:cs="Times New Roman"/>
          <w:color w:val="000000"/>
          <w:sz w:val="24"/>
          <w:szCs w:val="24"/>
          <w:lang w:eastAsia="lt-LT"/>
        </w:rPr>
        <w:t xml:space="preserve"> g. </w:t>
      </w:r>
      <w:r>
        <w:rPr>
          <w:rFonts w:ascii="Times New Roman" w:hAnsi="Times New Roman" w:cs="Times New Roman"/>
          <w:color w:val="000000"/>
          <w:sz w:val="24"/>
          <w:szCs w:val="24"/>
          <w:lang w:eastAsia="lt-LT"/>
        </w:rPr>
        <w:t>58-1</w:t>
      </w:r>
      <w:r w:rsidRPr="00814E84">
        <w:rPr>
          <w:rFonts w:ascii="Times New Roman" w:hAnsi="Times New Roman" w:cs="Times New Roman"/>
          <w:color w:val="000000"/>
          <w:sz w:val="24"/>
          <w:szCs w:val="24"/>
          <w:lang w:eastAsia="lt-LT"/>
        </w:rPr>
        <w:t>, LT-0</w:t>
      </w:r>
      <w:r>
        <w:rPr>
          <w:rFonts w:ascii="Times New Roman" w:hAnsi="Times New Roman" w:cs="Times New Roman"/>
          <w:color w:val="000000"/>
          <w:sz w:val="24"/>
          <w:szCs w:val="24"/>
          <w:lang w:eastAsia="lt-LT"/>
        </w:rPr>
        <w:t>8105</w:t>
      </w:r>
      <w:r w:rsidRPr="00814E84">
        <w:rPr>
          <w:rFonts w:ascii="Times New Roman" w:hAnsi="Times New Roman" w:cs="Times New Roman"/>
          <w:color w:val="000000"/>
          <w:sz w:val="24"/>
          <w:szCs w:val="24"/>
          <w:lang w:eastAsia="lt-LT"/>
        </w:rPr>
        <w:t xml:space="preserve"> Vilnius, el. pašto adresas </w:t>
      </w:r>
      <w:proofErr w:type="spellStart"/>
      <w:r w:rsidRPr="00814E84">
        <w:rPr>
          <w:rFonts w:ascii="Times New Roman" w:hAnsi="Times New Roman" w:cs="Times New Roman"/>
          <w:color w:val="000000"/>
          <w:sz w:val="24"/>
          <w:szCs w:val="24"/>
          <w:lang w:eastAsia="lt-LT"/>
        </w:rPr>
        <w:t>viko@viko.lt</w:t>
      </w:r>
      <w:proofErr w:type="spellEnd"/>
      <w:r w:rsidRPr="00814E84">
        <w:rPr>
          <w:rFonts w:ascii="Times New Roman" w:hAnsi="Times New Roman" w:cs="Times New Roman"/>
          <w:color w:val="000000"/>
          <w:sz w:val="24"/>
          <w:szCs w:val="24"/>
          <w:lang w:eastAsia="lt-LT"/>
        </w:rPr>
        <w:t>;</w:t>
      </w:r>
    </w:p>
    <w:p w14:paraId="6275462D"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color w:val="000000"/>
          <w:sz w:val="24"/>
          <w:szCs w:val="24"/>
          <w:lang w:eastAsia="lt-LT"/>
        </w:rPr>
        <w:t>9</w:t>
      </w:r>
      <w:r w:rsidRPr="00814E84">
        <w:rPr>
          <w:rFonts w:ascii="Times New Roman" w:hAnsi="Times New Roman" w:cs="Times New Roman"/>
          <w:color w:val="000000"/>
          <w:sz w:val="24"/>
          <w:szCs w:val="24"/>
          <w:lang w:eastAsia="lt-LT"/>
        </w:rPr>
        <w:t>.</w:t>
      </w:r>
      <w:r w:rsidRPr="00814E84">
        <w:rPr>
          <w:rFonts w:ascii="Times New Roman" w:hAnsi="Times New Roman" w:cs="Times New Roman"/>
          <w:bCs/>
          <w:iCs/>
          <w:color w:val="000000"/>
          <w:sz w:val="24"/>
          <w:szCs w:val="24"/>
          <w:lang w:eastAsia="lt-LT"/>
        </w:rPr>
        <w:t> Duomenų apsaugos pareigūno kontaktai – </w:t>
      </w:r>
      <w:r w:rsidRPr="00814E84">
        <w:rPr>
          <w:rFonts w:ascii="Times New Roman" w:hAnsi="Times New Roman" w:cs="Times New Roman"/>
          <w:color w:val="000000"/>
          <w:sz w:val="24"/>
          <w:szCs w:val="24"/>
          <w:lang w:eastAsia="lt-LT"/>
        </w:rPr>
        <w:t xml:space="preserve">el. pašto adresas </w:t>
      </w:r>
      <w:proofErr w:type="spellStart"/>
      <w:r w:rsidRPr="00814E84">
        <w:rPr>
          <w:rFonts w:ascii="Times New Roman" w:hAnsi="Times New Roman" w:cs="Times New Roman"/>
          <w:color w:val="000000"/>
          <w:sz w:val="24"/>
          <w:szCs w:val="24"/>
          <w:lang w:eastAsia="lt-LT"/>
        </w:rPr>
        <w:t>dap@viko.lt</w:t>
      </w:r>
      <w:proofErr w:type="spellEnd"/>
      <w:r w:rsidRPr="00814E84">
        <w:rPr>
          <w:rFonts w:ascii="Times New Roman" w:hAnsi="Times New Roman" w:cs="Times New Roman"/>
          <w:color w:val="000000"/>
          <w:sz w:val="24"/>
          <w:szCs w:val="24"/>
          <w:lang w:eastAsia="lt-LT"/>
        </w:rPr>
        <w:t>, adresas Saltoniškių g. 58, LT-08105 Vilnius – laišką adresuokite Kolegijos duomenų apsaugos pareigūnui.</w:t>
      </w:r>
    </w:p>
    <w:p w14:paraId="48120C85"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0</w:t>
      </w:r>
      <w:r w:rsidRPr="00814E84">
        <w:rPr>
          <w:rFonts w:ascii="Times New Roman" w:hAnsi="Times New Roman" w:cs="Times New Roman"/>
          <w:color w:val="000000"/>
          <w:sz w:val="24"/>
          <w:szCs w:val="24"/>
          <w:lang w:eastAsia="lt-LT"/>
        </w:rPr>
        <w:t>.</w:t>
      </w:r>
      <w:r w:rsidRPr="00814E84">
        <w:rPr>
          <w:rFonts w:ascii="Times New Roman" w:hAnsi="Times New Roman" w:cs="Times New Roman"/>
          <w:bCs/>
          <w:iCs/>
          <w:color w:val="000000"/>
          <w:sz w:val="24"/>
          <w:szCs w:val="24"/>
          <w:lang w:eastAsia="lt-LT"/>
        </w:rPr>
        <w:t> Duomenų tvarkymo teisinis pagrindas </w:t>
      </w:r>
      <w:r w:rsidRPr="00814E84">
        <w:rPr>
          <w:rFonts w:ascii="Times New Roman" w:hAnsi="Times New Roman" w:cs="Times New Roman"/>
          <w:iCs/>
          <w:color w:val="000000"/>
          <w:sz w:val="24"/>
          <w:szCs w:val="24"/>
          <w:lang w:eastAsia="lt-LT"/>
        </w:rPr>
        <w:t>–</w:t>
      </w:r>
      <w:r w:rsidRPr="00814E84">
        <w:rPr>
          <w:rFonts w:ascii="Times New Roman" w:hAnsi="Times New Roman" w:cs="Times New Roman"/>
          <w:bCs/>
          <w:iCs/>
          <w:color w:val="000000"/>
          <w:sz w:val="24"/>
          <w:szCs w:val="24"/>
          <w:lang w:eastAsia="lt-LT"/>
        </w:rPr>
        <w:t> </w:t>
      </w:r>
      <w:r w:rsidRPr="00814E84">
        <w:rPr>
          <w:rFonts w:ascii="Times New Roman" w:hAnsi="Times New Roman" w:cs="Times New Roman"/>
          <w:color w:val="000000"/>
          <w:sz w:val="24"/>
          <w:szCs w:val="24"/>
          <w:lang w:eastAsia="lt-LT"/>
        </w:rPr>
        <w:t>šiame sutikime nurodytų Jūsų asmens duomenų tvarkymo teisinis pagrindas yra šis sutikimas.</w:t>
      </w:r>
    </w:p>
    <w:p w14:paraId="77771624"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1</w:t>
      </w:r>
      <w:r w:rsidRPr="00814E84">
        <w:rPr>
          <w:rFonts w:ascii="Times New Roman" w:hAnsi="Times New Roman" w:cs="Times New Roman"/>
          <w:color w:val="000000"/>
          <w:sz w:val="24"/>
          <w:szCs w:val="24"/>
          <w:lang w:eastAsia="lt-LT"/>
        </w:rPr>
        <w:t>.</w:t>
      </w:r>
      <w:r w:rsidRPr="00814E84">
        <w:rPr>
          <w:rFonts w:ascii="Times New Roman" w:hAnsi="Times New Roman" w:cs="Times New Roman"/>
          <w:b/>
          <w:bCs/>
          <w:i/>
          <w:iCs/>
          <w:color w:val="000000"/>
          <w:sz w:val="24"/>
          <w:szCs w:val="24"/>
          <w:lang w:eastAsia="lt-LT"/>
        </w:rPr>
        <w:t> </w:t>
      </w:r>
      <w:r w:rsidRPr="00814E84">
        <w:rPr>
          <w:rFonts w:ascii="Times New Roman" w:hAnsi="Times New Roman" w:cs="Times New Roman"/>
          <w:color w:val="000000"/>
          <w:sz w:val="24"/>
          <w:szCs w:val="24"/>
          <w:lang w:eastAsia="lt-LT"/>
        </w:rPr>
        <w:t xml:space="preserve"> Jūsų asmens duomenys, surinkti šio sutikimo pagrindu, gali būti perduoti:</w:t>
      </w:r>
    </w:p>
    <w:p w14:paraId="2E995C63"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1</w:t>
      </w:r>
      <w:r w:rsidRPr="00814E84">
        <w:rPr>
          <w:rFonts w:ascii="Times New Roman" w:hAnsi="Times New Roman" w:cs="Times New Roman"/>
          <w:color w:val="000000"/>
          <w:sz w:val="24"/>
          <w:szCs w:val="24"/>
          <w:lang w:eastAsia="lt-LT"/>
        </w:rPr>
        <w:t>.1.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4C7A1ECD"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1</w:t>
      </w:r>
      <w:r w:rsidRPr="00814E84">
        <w:rPr>
          <w:rFonts w:ascii="Times New Roman" w:hAnsi="Times New Roman" w:cs="Times New Roman"/>
          <w:color w:val="000000"/>
          <w:sz w:val="24"/>
          <w:szCs w:val="24"/>
          <w:lang w:eastAsia="lt-LT"/>
        </w:rPr>
        <w:t>.2. teismui, teisėsaugos įstaigoms ar valstybės institucijoms tiek, kiek tokį teikimą nustato teisės aktų reikalavimai;</w:t>
      </w:r>
    </w:p>
    <w:p w14:paraId="03FC7A57"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1</w:t>
      </w:r>
      <w:r w:rsidRPr="00814E84">
        <w:rPr>
          <w:rFonts w:ascii="Times New Roman" w:hAnsi="Times New Roman" w:cs="Times New Roman"/>
          <w:color w:val="000000"/>
          <w:sz w:val="24"/>
          <w:szCs w:val="24"/>
          <w:lang w:eastAsia="lt-LT"/>
        </w:rPr>
        <w:t>.3. kitiems asmenims Jūsų sutikimu, jei toks sutikimas gaunamas dėl konkretaus atvejo.</w:t>
      </w:r>
    </w:p>
    <w:p w14:paraId="07EE033F"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lastRenderedPageBreak/>
        <w:t>Mes Jūsų asmens duomenis tvarkome tik Europos Sąjungos teritorijoje. Mes šiuo metu neturime ketinimo perduoti ir neperduodame Jūsų asmens duomenų tvarkytojams ar gavėjams į trečiąsias valstybes.</w:t>
      </w:r>
    </w:p>
    <w:p w14:paraId="50FF3EBC"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2</w:t>
      </w:r>
      <w:r w:rsidRPr="00814E84">
        <w:rPr>
          <w:rFonts w:ascii="Times New Roman" w:hAnsi="Times New Roman" w:cs="Times New Roman"/>
          <w:color w:val="000000"/>
          <w:sz w:val="24"/>
          <w:szCs w:val="24"/>
          <w:lang w:eastAsia="lt-LT"/>
        </w:rPr>
        <w:t>.</w:t>
      </w:r>
      <w:r w:rsidRPr="00814E84">
        <w:rPr>
          <w:rFonts w:ascii="Times New Roman" w:hAnsi="Times New Roman" w:cs="Times New Roman"/>
          <w:b/>
          <w:bCs/>
          <w:i/>
          <w:iCs/>
          <w:color w:val="000000"/>
          <w:sz w:val="24"/>
          <w:szCs w:val="24"/>
          <w:lang w:eastAsia="lt-LT"/>
        </w:rPr>
        <w:t> Žinau, kad turiu šias teises: </w:t>
      </w:r>
      <w:r w:rsidRPr="00814E84">
        <w:rPr>
          <w:rFonts w:ascii="Times New Roman" w:hAnsi="Times New Roman" w:cs="Times New Roman"/>
          <w:bCs/>
          <w:iCs/>
          <w:color w:val="000000"/>
          <w:sz w:val="24"/>
          <w:szCs w:val="24"/>
          <w:lang w:eastAsia="lt-LT"/>
        </w:rPr>
        <w:t>t</w:t>
      </w:r>
      <w:r w:rsidRPr="00814E84">
        <w:rPr>
          <w:rFonts w:ascii="Times New Roman" w:hAnsi="Times New Roman" w:cs="Times New Roman"/>
          <w:color w:val="000000"/>
          <w:sz w:val="24"/>
          <w:szCs w:val="24"/>
          <w:lang w:eastAsia="lt-LT"/>
        </w:rPr>
        <w:t xml:space="preserve">eisė prašyti, kad būtų leista susipažinti su duomenimis ir juos ištaisyti arba ištrinti, teisė apriboti duomenų tvarkymą, teisė nesutikti, kad duomenys būtų tvarkomi, taip pat teisė į duomenų </w:t>
      </w:r>
      <w:proofErr w:type="spellStart"/>
      <w:r w:rsidRPr="00814E84">
        <w:rPr>
          <w:rFonts w:ascii="Times New Roman" w:hAnsi="Times New Roman" w:cs="Times New Roman"/>
          <w:color w:val="000000"/>
          <w:sz w:val="24"/>
          <w:szCs w:val="24"/>
          <w:lang w:eastAsia="lt-LT"/>
        </w:rPr>
        <w:t>perkeliamumą</w:t>
      </w:r>
      <w:proofErr w:type="spellEnd"/>
      <w:r w:rsidRPr="00814E84">
        <w:rPr>
          <w:rFonts w:ascii="Times New Roman" w:hAnsi="Times New Roman" w:cs="Times New Roman"/>
          <w:color w:val="000000"/>
          <w:sz w:val="24"/>
          <w:szCs w:val="24"/>
          <w:lang w:eastAsia="lt-LT"/>
        </w:rPr>
        <w:t>. Šias teises galiu įgyvendinti teisės aktų nustatyta tvarka.</w:t>
      </w:r>
    </w:p>
    <w:p w14:paraId="6B168AA3"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Prašymai dėl teisių įgyvendinimo Kolegijai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5AD16EF9"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 xml:space="preserve">Iškilus klausimų dėl duomenų subjektų teisių įgyvendinimo Kolegijoje maloniai prašome kreiptis į Kolegijos duomenų apsaugos pareigūną </w:t>
      </w:r>
      <w:r>
        <w:rPr>
          <w:rFonts w:ascii="Times New Roman" w:hAnsi="Times New Roman" w:cs="Times New Roman"/>
          <w:color w:val="000000"/>
          <w:sz w:val="24"/>
          <w:szCs w:val="24"/>
          <w:lang w:eastAsia="lt-LT"/>
        </w:rPr>
        <w:t>9</w:t>
      </w:r>
      <w:r w:rsidRPr="00814E84">
        <w:rPr>
          <w:rFonts w:ascii="Times New Roman" w:hAnsi="Times New Roman" w:cs="Times New Roman"/>
          <w:color w:val="000000"/>
          <w:sz w:val="24"/>
          <w:szCs w:val="24"/>
          <w:lang w:eastAsia="lt-LT"/>
        </w:rPr>
        <w:t xml:space="preserve"> punkte nurodytais kontaktais.</w:t>
      </w:r>
    </w:p>
    <w:p w14:paraId="2F9B25B1"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3</w:t>
      </w:r>
      <w:r w:rsidRPr="00814E84">
        <w:rPr>
          <w:rFonts w:ascii="Times New Roman" w:hAnsi="Times New Roman" w:cs="Times New Roman"/>
          <w:color w:val="000000"/>
          <w:sz w:val="24"/>
          <w:szCs w:val="24"/>
          <w:lang w:eastAsia="lt-LT"/>
        </w:rPr>
        <w:t>. </w:t>
      </w:r>
      <w:r w:rsidRPr="00814E84">
        <w:rPr>
          <w:rFonts w:ascii="Times New Roman" w:hAnsi="Times New Roman" w:cs="Times New Roman"/>
          <w:b/>
          <w:bCs/>
          <w:i/>
          <w:iCs/>
          <w:color w:val="000000"/>
          <w:sz w:val="24"/>
          <w:szCs w:val="24"/>
          <w:lang w:eastAsia="lt-LT"/>
        </w:rPr>
        <w:t>Žinau, kad t</w:t>
      </w:r>
      <w:r w:rsidRPr="00814E84">
        <w:rPr>
          <w:rFonts w:ascii="Times New Roman" w:hAnsi="Times New Roman" w:cs="Times New Roman"/>
          <w:b/>
          <w:i/>
          <w:color w:val="000000"/>
          <w:sz w:val="24"/>
          <w:szCs w:val="24"/>
          <w:lang w:eastAsia="lt-LT"/>
        </w:rPr>
        <w:t>uriu teisę bet kada atšaukti šį sutikimą</w:t>
      </w:r>
      <w:r w:rsidRPr="00814E84">
        <w:rPr>
          <w:rFonts w:ascii="Times New Roman" w:hAnsi="Times New Roman" w:cs="Times New Roman"/>
          <w:sz w:val="24"/>
          <w:szCs w:val="24"/>
          <w:lang w:eastAsia="lt-LT"/>
        </w:rPr>
        <w:t xml:space="preserve"> </w:t>
      </w:r>
      <w:r w:rsidRPr="00814E84">
        <w:rPr>
          <w:rFonts w:ascii="Times New Roman" w:hAnsi="Times New Roman" w:cs="Times New Roman"/>
          <w:color w:val="000000"/>
          <w:sz w:val="24"/>
          <w:szCs w:val="24"/>
          <w:lang w:eastAsia="lt-LT"/>
        </w:rPr>
        <w:t xml:space="preserve">ir reikalauti nutraukti tolimesnį asmens duomenų tvarkymą, kuris yra vykdomas sutikimo pagrindu. Sutikimo atšaukimas nedaro poveikio sutikimu pagrįsto asmens duomenų tvarkymo, atlikto iki sutikimo atšaukimo, teisėtumui. </w:t>
      </w:r>
    </w:p>
    <w:p w14:paraId="6E01CBF8"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4</w:t>
      </w:r>
      <w:r w:rsidRPr="00814E84">
        <w:rPr>
          <w:rFonts w:ascii="Times New Roman" w:hAnsi="Times New Roman" w:cs="Times New Roman"/>
          <w:color w:val="000000"/>
          <w:sz w:val="24"/>
          <w:szCs w:val="24"/>
          <w:lang w:eastAsia="lt-LT"/>
        </w:rPr>
        <w:t>.</w:t>
      </w:r>
      <w:r w:rsidRPr="00814E84">
        <w:rPr>
          <w:rFonts w:ascii="Times New Roman" w:hAnsi="Times New Roman" w:cs="Times New Roman"/>
          <w:b/>
          <w:bCs/>
          <w:i/>
          <w:iCs/>
          <w:color w:val="000000"/>
          <w:sz w:val="24"/>
          <w:szCs w:val="24"/>
          <w:lang w:eastAsia="lt-LT"/>
        </w:rPr>
        <w:t> Asmens duomenų saugojimo laikotarpis. </w:t>
      </w:r>
      <w:r w:rsidRPr="00814E84">
        <w:rPr>
          <w:rFonts w:ascii="Times New Roman" w:hAnsi="Times New Roman" w:cs="Times New Roman"/>
          <w:color w:val="000000"/>
          <w:sz w:val="24"/>
          <w:szCs w:val="24"/>
          <w:lang w:eastAsia="lt-LT"/>
        </w:rPr>
        <w:t xml:space="preserve">Šis sutikimas ir jame nurodyti mano asmens duomenys yra saugomi trejus metus nuo sutikimo atšaukimo arba jo galiojimo termino pabaigos arba nuo Kolegijos sprendimo nebetvarkyti asmens duomenų sutikime nustatytais tikslais priėmimo dienos. </w:t>
      </w:r>
    </w:p>
    <w:p w14:paraId="55FACCAC"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118ACBC3" w14:textId="77777777"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5</w:t>
      </w:r>
      <w:r w:rsidRPr="00814E84">
        <w:rPr>
          <w:rFonts w:ascii="Times New Roman" w:hAnsi="Times New Roman" w:cs="Times New Roman"/>
          <w:color w:val="000000"/>
          <w:sz w:val="24"/>
          <w:szCs w:val="24"/>
          <w:lang w:eastAsia="lt-LT"/>
        </w:rPr>
        <w:t>. </w:t>
      </w:r>
      <w:r w:rsidRPr="00814E84">
        <w:rPr>
          <w:rFonts w:ascii="Times New Roman" w:hAnsi="Times New Roman" w:cs="Times New Roman"/>
          <w:b/>
          <w:bCs/>
          <w:i/>
          <w:iCs/>
          <w:color w:val="000000"/>
          <w:sz w:val="24"/>
          <w:szCs w:val="24"/>
          <w:lang w:eastAsia="lt-LT"/>
        </w:rPr>
        <w:t>Automatizuotų sprendimų priėmimai.</w:t>
      </w:r>
      <w:r w:rsidRPr="00814E84">
        <w:rPr>
          <w:rFonts w:ascii="Times New Roman" w:hAnsi="Times New Roman" w:cs="Times New Roman"/>
          <w:i/>
          <w:iCs/>
          <w:color w:val="000000"/>
          <w:sz w:val="24"/>
          <w:szCs w:val="24"/>
          <w:lang w:eastAsia="lt-LT"/>
        </w:rPr>
        <w:t> </w:t>
      </w:r>
      <w:r w:rsidRPr="00814E84">
        <w:rPr>
          <w:rFonts w:ascii="Times New Roman" w:hAnsi="Times New Roman" w:cs="Times New Roman"/>
          <w:color w:val="000000"/>
          <w:sz w:val="24"/>
          <w:szCs w:val="24"/>
          <w:lang w:eastAsia="lt-LT"/>
        </w:rPr>
        <w:t>Duomenys nebus naudojami automatizuotiems sprendimams priimti mano atžvilgiu, įskaitant profiliavimą.</w:t>
      </w:r>
    </w:p>
    <w:p w14:paraId="14B7B330" w14:textId="477785E4" w:rsidR="00C92082" w:rsidRPr="00814E84" w:rsidRDefault="00C92082" w:rsidP="00C92082">
      <w:pPr>
        <w:shd w:val="clear" w:color="auto" w:fill="FFFFFF"/>
        <w:spacing w:after="0" w:line="240" w:lineRule="auto"/>
        <w:ind w:firstLine="720"/>
        <w:jc w:val="both"/>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1</w:t>
      </w:r>
      <w:r>
        <w:rPr>
          <w:rFonts w:ascii="Times New Roman" w:hAnsi="Times New Roman" w:cs="Times New Roman"/>
          <w:color w:val="000000"/>
          <w:sz w:val="24"/>
          <w:szCs w:val="24"/>
          <w:lang w:eastAsia="lt-LT"/>
        </w:rPr>
        <w:t>6</w:t>
      </w:r>
      <w:r w:rsidRPr="00814E84">
        <w:rPr>
          <w:rFonts w:ascii="Times New Roman" w:hAnsi="Times New Roman" w:cs="Times New Roman"/>
          <w:color w:val="000000"/>
          <w:sz w:val="24"/>
          <w:szCs w:val="24"/>
          <w:lang w:eastAsia="lt-LT"/>
        </w:rPr>
        <w:t>.</w:t>
      </w:r>
      <w:r w:rsidRPr="00814E84">
        <w:rPr>
          <w:rFonts w:ascii="Times New Roman" w:hAnsi="Times New Roman" w:cs="Times New Roman"/>
          <w:b/>
          <w:bCs/>
          <w:i/>
          <w:iCs/>
          <w:color w:val="000000"/>
          <w:sz w:val="24"/>
          <w:szCs w:val="24"/>
          <w:lang w:eastAsia="lt-LT"/>
        </w:rPr>
        <w:t> Žinau, kad t</w:t>
      </w:r>
      <w:r w:rsidRPr="00814E84">
        <w:rPr>
          <w:rFonts w:ascii="Times New Roman" w:hAnsi="Times New Roman" w:cs="Times New Roman"/>
          <w:b/>
          <w:i/>
          <w:color w:val="000000"/>
          <w:sz w:val="24"/>
          <w:szCs w:val="24"/>
          <w:lang w:eastAsia="lt-LT"/>
        </w:rPr>
        <w:t>uriu teisę skųsti.</w:t>
      </w:r>
      <w:r w:rsidRPr="00814E84">
        <w:rPr>
          <w:rFonts w:ascii="Times New Roman" w:hAnsi="Times New Roman" w:cs="Times New Roman"/>
          <w:color w:val="000000"/>
          <w:sz w:val="24"/>
          <w:szCs w:val="24"/>
          <w:lang w:eastAsia="lt-LT"/>
        </w:rPr>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priežiūros institucijai, kuri Lietuvos Respublikoje yra Valstybinė duomenų apsaugos inspekcija (L. Sapiegos g. 17, LT-10312 Vilnius; tel. (8 5) 212 7532; el. paštas</w:t>
      </w:r>
      <w:bookmarkStart w:id="0" w:name="_GoBack"/>
      <w:bookmarkEnd w:id="0"/>
      <w:r w:rsidRPr="00814E84">
        <w:rPr>
          <w:rFonts w:ascii="Times New Roman" w:hAnsi="Times New Roman" w:cs="Times New Roman"/>
          <w:color w:val="000000"/>
          <w:sz w:val="24"/>
          <w:szCs w:val="24"/>
          <w:lang w:eastAsia="lt-LT"/>
        </w:rPr>
        <w:t xml:space="preserve"> </w:t>
      </w:r>
      <w:proofErr w:type="spellStart"/>
      <w:r w:rsidRPr="00814E84">
        <w:rPr>
          <w:rFonts w:ascii="Times New Roman" w:hAnsi="Times New Roman" w:cs="Times New Roman"/>
          <w:color w:val="000000"/>
          <w:sz w:val="24"/>
          <w:szCs w:val="24"/>
          <w:lang w:eastAsia="lt-LT"/>
        </w:rPr>
        <w:t>ada@ada.lt</w:t>
      </w:r>
      <w:proofErr w:type="spellEnd"/>
      <w:r w:rsidRPr="00814E84">
        <w:rPr>
          <w:rFonts w:ascii="Times New Roman" w:hAnsi="Times New Roman" w:cs="Times New Roman"/>
          <w:color w:val="000000"/>
          <w:sz w:val="24"/>
          <w:szCs w:val="24"/>
          <w:lang w:eastAsia="lt-LT"/>
        </w:rPr>
        <w:t xml:space="preserve">). </w:t>
      </w:r>
    </w:p>
    <w:p w14:paraId="6661E684" w14:textId="77777777" w:rsidR="00C92082" w:rsidRDefault="00C92082" w:rsidP="00C92082">
      <w:pPr>
        <w:shd w:val="clear" w:color="auto" w:fill="FFFFFF"/>
        <w:spacing w:after="0" w:line="240" w:lineRule="auto"/>
        <w:ind w:firstLine="57"/>
        <w:jc w:val="both"/>
        <w:rPr>
          <w:rFonts w:ascii="Times New Roman" w:hAnsi="Times New Roman" w:cs="Times New Roman"/>
          <w:color w:val="000000"/>
          <w:sz w:val="24"/>
          <w:szCs w:val="24"/>
          <w:lang w:eastAsia="lt-LT"/>
        </w:rPr>
      </w:pPr>
    </w:p>
    <w:p w14:paraId="54D54AFD" w14:textId="77777777" w:rsidR="00C92082" w:rsidRPr="00814E84" w:rsidRDefault="00C92082" w:rsidP="00C92082">
      <w:pPr>
        <w:shd w:val="clear" w:color="auto" w:fill="FFFFFF"/>
        <w:spacing w:after="0" w:line="240" w:lineRule="auto"/>
        <w:ind w:firstLine="57"/>
        <w:jc w:val="both"/>
        <w:rPr>
          <w:rFonts w:ascii="Times New Roman" w:hAnsi="Times New Roman" w:cs="Times New Roman"/>
          <w:color w:val="000000"/>
          <w:sz w:val="24"/>
          <w:szCs w:val="24"/>
          <w:lang w:eastAsia="lt-LT"/>
        </w:rPr>
      </w:pPr>
    </w:p>
    <w:p w14:paraId="15AAC17A" w14:textId="77777777" w:rsidR="00C92082" w:rsidRPr="00814E84" w:rsidRDefault="00C92082" w:rsidP="00C92082">
      <w:pPr>
        <w:shd w:val="clear" w:color="auto" w:fill="FFFFFF"/>
        <w:spacing w:after="0" w:line="240" w:lineRule="auto"/>
        <w:ind w:firstLine="4218"/>
        <w:rPr>
          <w:rFonts w:ascii="Times New Roman" w:hAnsi="Times New Roman" w:cs="Times New Roman"/>
          <w:color w:val="000000"/>
          <w:sz w:val="24"/>
          <w:szCs w:val="24"/>
          <w:lang w:eastAsia="lt-LT"/>
        </w:rPr>
      </w:pPr>
      <w:r w:rsidRPr="00814E84">
        <w:rPr>
          <w:rFonts w:ascii="Times New Roman" w:hAnsi="Times New Roman" w:cs="Times New Roman"/>
          <w:color w:val="000000"/>
          <w:sz w:val="24"/>
          <w:szCs w:val="24"/>
          <w:lang w:eastAsia="lt-LT"/>
        </w:rPr>
        <w:t>(parašas)                                          (vardas,</w:t>
      </w:r>
      <w:r>
        <w:rPr>
          <w:rFonts w:ascii="Times New Roman" w:hAnsi="Times New Roman" w:cs="Times New Roman"/>
          <w:color w:val="000000"/>
          <w:sz w:val="24"/>
          <w:szCs w:val="24"/>
          <w:lang w:eastAsia="lt-LT"/>
        </w:rPr>
        <w:t xml:space="preserve"> </w:t>
      </w:r>
      <w:r w:rsidRPr="00814E84">
        <w:rPr>
          <w:rFonts w:ascii="Times New Roman" w:hAnsi="Times New Roman" w:cs="Times New Roman"/>
          <w:color w:val="000000"/>
          <w:sz w:val="24"/>
          <w:szCs w:val="24"/>
          <w:lang w:eastAsia="lt-LT"/>
        </w:rPr>
        <w:t>pavardė)</w:t>
      </w:r>
    </w:p>
    <w:p w14:paraId="52CD1892" w14:textId="77777777" w:rsidR="00C92082" w:rsidRPr="00814E84" w:rsidRDefault="00C92082" w:rsidP="00C92082">
      <w:pPr>
        <w:pStyle w:val="Default"/>
      </w:pPr>
    </w:p>
    <w:p w14:paraId="21347C2C" w14:textId="77777777" w:rsidR="00C92082" w:rsidRPr="00C13626" w:rsidRDefault="00C92082" w:rsidP="00C92082">
      <w:pPr>
        <w:jc w:val="both"/>
        <w:rPr>
          <w:rFonts w:ascii="Times New Roman" w:hAnsi="Times New Roman" w:cs="Times New Roman"/>
          <w:sz w:val="24"/>
          <w:szCs w:val="24"/>
        </w:rPr>
      </w:pPr>
    </w:p>
    <w:p w14:paraId="2D12EB0D" w14:textId="77777777" w:rsidR="007E1A82" w:rsidRPr="007E1A82" w:rsidRDefault="007E1A82" w:rsidP="005332B6">
      <w:pPr>
        <w:jc w:val="both"/>
        <w:rPr>
          <w:rFonts w:ascii="Times New Roman" w:hAnsi="Times New Roman" w:cs="Times New Roman"/>
          <w:sz w:val="24"/>
          <w:szCs w:val="24"/>
        </w:rPr>
      </w:pPr>
    </w:p>
    <w:sectPr w:rsidR="007E1A82" w:rsidRPr="007E1A82" w:rsidSect="003A68B0">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E3B"/>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592D85"/>
    <w:multiLevelType w:val="hybridMultilevel"/>
    <w:tmpl w:val="01102C3E"/>
    <w:lvl w:ilvl="0" w:tplc="04270001">
      <w:start w:val="1"/>
      <w:numFmt w:val="bullet"/>
      <w:lvlText w:val=""/>
      <w:lvlJc w:val="left"/>
      <w:pPr>
        <w:ind w:left="1944" w:hanging="360"/>
      </w:pPr>
      <w:rPr>
        <w:rFonts w:ascii="Symbol" w:hAnsi="Symbol" w:hint="default"/>
      </w:rPr>
    </w:lvl>
    <w:lvl w:ilvl="1" w:tplc="04270003" w:tentative="1">
      <w:start w:val="1"/>
      <w:numFmt w:val="bullet"/>
      <w:lvlText w:val="o"/>
      <w:lvlJc w:val="left"/>
      <w:pPr>
        <w:ind w:left="2664" w:hanging="360"/>
      </w:pPr>
      <w:rPr>
        <w:rFonts w:ascii="Courier New" w:hAnsi="Courier New" w:cs="Courier New" w:hint="default"/>
      </w:rPr>
    </w:lvl>
    <w:lvl w:ilvl="2" w:tplc="04270005" w:tentative="1">
      <w:start w:val="1"/>
      <w:numFmt w:val="bullet"/>
      <w:lvlText w:val=""/>
      <w:lvlJc w:val="left"/>
      <w:pPr>
        <w:ind w:left="3384" w:hanging="360"/>
      </w:pPr>
      <w:rPr>
        <w:rFonts w:ascii="Wingdings" w:hAnsi="Wingdings" w:hint="default"/>
      </w:rPr>
    </w:lvl>
    <w:lvl w:ilvl="3" w:tplc="04270001" w:tentative="1">
      <w:start w:val="1"/>
      <w:numFmt w:val="bullet"/>
      <w:lvlText w:val=""/>
      <w:lvlJc w:val="left"/>
      <w:pPr>
        <w:ind w:left="4104" w:hanging="360"/>
      </w:pPr>
      <w:rPr>
        <w:rFonts w:ascii="Symbol" w:hAnsi="Symbol" w:hint="default"/>
      </w:rPr>
    </w:lvl>
    <w:lvl w:ilvl="4" w:tplc="04270003" w:tentative="1">
      <w:start w:val="1"/>
      <w:numFmt w:val="bullet"/>
      <w:lvlText w:val="o"/>
      <w:lvlJc w:val="left"/>
      <w:pPr>
        <w:ind w:left="4824" w:hanging="360"/>
      </w:pPr>
      <w:rPr>
        <w:rFonts w:ascii="Courier New" w:hAnsi="Courier New" w:cs="Courier New" w:hint="default"/>
      </w:rPr>
    </w:lvl>
    <w:lvl w:ilvl="5" w:tplc="04270005" w:tentative="1">
      <w:start w:val="1"/>
      <w:numFmt w:val="bullet"/>
      <w:lvlText w:val=""/>
      <w:lvlJc w:val="left"/>
      <w:pPr>
        <w:ind w:left="5544" w:hanging="360"/>
      </w:pPr>
      <w:rPr>
        <w:rFonts w:ascii="Wingdings" w:hAnsi="Wingdings" w:hint="default"/>
      </w:rPr>
    </w:lvl>
    <w:lvl w:ilvl="6" w:tplc="04270001" w:tentative="1">
      <w:start w:val="1"/>
      <w:numFmt w:val="bullet"/>
      <w:lvlText w:val=""/>
      <w:lvlJc w:val="left"/>
      <w:pPr>
        <w:ind w:left="6264" w:hanging="360"/>
      </w:pPr>
      <w:rPr>
        <w:rFonts w:ascii="Symbol" w:hAnsi="Symbol" w:hint="default"/>
      </w:rPr>
    </w:lvl>
    <w:lvl w:ilvl="7" w:tplc="04270003" w:tentative="1">
      <w:start w:val="1"/>
      <w:numFmt w:val="bullet"/>
      <w:lvlText w:val="o"/>
      <w:lvlJc w:val="left"/>
      <w:pPr>
        <w:ind w:left="6984" w:hanging="360"/>
      </w:pPr>
      <w:rPr>
        <w:rFonts w:ascii="Courier New" w:hAnsi="Courier New" w:cs="Courier New" w:hint="default"/>
      </w:rPr>
    </w:lvl>
    <w:lvl w:ilvl="8" w:tplc="04270005" w:tentative="1">
      <w:start w:val="1"/>
      <w:numFmt w:val="bullet"/>
      <w:lvlText w:val=""/>
      <w:lvlJc w:val="left"/>
      <w:pPr>
        <w:ind w:left="7704" w:hanging="360"/>
      </w:pPr>
      <w:rPr>
        <w:rFonts w:ascii="Wingdings" w:hAnsi="Wingdings" w:hint="default"/>
      </w:rPr>
    </w:lvl>
  </w:abstractNum>
  <w:abstractNum w:abstractNumId="2" w15:restartNumberingAfterBreak="0">
    <w:nsid w:val="246F661C"/>
    <w:multiLevelType w:val="multilevel"/>
    <w:tmpl w:val="DA6C00CE"/>
    <w:styleLink w:val="Stiliu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25372F"/>
    <w:multiLevelType w:val="multilevel"/>
    <w:tmpl w:val="DA6C00CE"/>
    <w:numStyleLink w:val="Stilius1"/>
  </w:abstractNum>
  <w:abstractNum w:abstractNumId="4" w15:restartNumberingAfterBreak="0">
    <w:nsid w:val="3CD90D3B"/>
    <w:multiLevelType w:val="multilevel"/>
    <w:tmpl w:val="0046C15C"/>
    <w:lvl w:ilvl="0">
      <w:start w:val="1"/>
      <w:numFmt w:val="decimal"/>
      <w:lvlText w:val="%1."/>
      <w:lvlJc w:val="left"/>
      <w:pPr>
        <w:ind w:left="360" w:hanging="360"/>
      </w:p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077C08"/>
    <w:multiLevelType w:val="hybridMultilevel"/>
    <w:tmpl w:val="3A7058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7C3FD4"/>
    <w:multiLevelType w:val="hybridMultilevel"/>
    <w:tmpl w:val="E58E1C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A8F3D81"/>
    <w:multiLevelType w:val="hybridMultilevel"/>
    <w:tmpl w:val="677CA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E6F5A6A"/>
    <w:multiLevelType w:val="multilevel"/>
    <w:tmpl w:val="0046C15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20"/>
    <w:rsid w:val="0002517F"/>
    <w:rsid w:val="00096D24"/>
    <w:rsid w:val="000B58B5"/>
    <w:rsid w:val="00176633"/>
    <w:rsid w:val="001C7C08"/>
    <w:rsid w:val="00205512"/>
    <w:rsid w:val="00213F76"/>
    <w:rsid w:val="00264067"/>
    <w:rsid w:val="00271CD7"/>
    <w:rsid w:val="00296EA6"/>
    <w:rsid w:val="002B6BAA"/>
    <w:rsid w:val="002E3979"/>
    <w:rsid w:val="003050D9"/>
    <w:rsid w:val="00320EBB"/>
    <w:rsid w:val="00334CC6"/>
    <w:rsid w:val="003514C7"/>
    <w:rsid w:val="00353066"/>
    <w:rsid w:val="00376F2C"/>
    <w:rsid w:val="003806E1"/>
    <w:rsid w:val="0039572C"/>
    <w:rsid w:val="0039616B"/>
    <w:rsid w:val="003A68B0"/>
    <w:rsid w:val="003F7549"/>
    <w:rsid w:val="0040356A"/>
    <w:rsid w:val="004041F4"/>
    <w:rsid w:val="00442669"/>
    <w:rsid w:val="00475CF5"/>
    <w:rsid w:val="0049200E"/>
    <w:rsid w:val="005332B6"/>
    <w:rsid w:val="00582E9C"/>
    <w:rsid w:val="00654122"/>
    <w:rsid w:val="00735479"/>
    <w:rsid w:val="007517A8"/>
    <w:rsid w:val="00770344"/>
    <w:rsid w:val="007A0C2D"/>
    <w:rsid w:val="007E1A82"/>
    <w:rsid w:val="008372D8"/>
    <w:rsid w:val="008962A7"/>
    <w:rsid w:val="00897112"/>
    <w:rsid w:val="008D6638"/>
    <w:rsid w:val="008F3CBD"/>
    <w:rsid w:val="00905231"/>
    <w:rsid w:val="00957D95"/>
    <w:rsid w:val="00970C40"/>
    <w:rsid w:val="00982432"/>
    <w:rsid w:val="009A2578"/>
    <w:rsid w:val="00A00C25"/>
    <w:rsid w:val="00A167B5"/>
    <w:rsid w:val="00A6591B"/>
    <w:rsid w:val="00A807D8"/>
    <w:rsid w:val="00AD4B65"/>
    <w:rsid w:val="00AE7A08"/>
    <w:rsid w:val="00B35C6D"/>
    <w:rsid w:val="00B47C38"/>
    <w:rsid w:val="00B52315"/>
    <w:rsid w:val="00BA1046"/>
    <w:rsid w:val="00BA5F75"/>
    <w:rsid w:val="00BC6B20"/>
    <w:rsid w:val="00BE31BE"/>
    <w:rsid w:val="00BE34E0"/>
    <w:rsid w:val="00C92082"/>
    <w:rsid w:val="00CB1B41"/>
    <w:rsid w:val="00CD5CB6"/>
    <w:rsid w:val="00CF7AE2"/>
    <w:rsid w:val="00D56990"/>
    <w:rsid w:val="00D74C3F"/>
    <w:rsid w:val="00D85EBC"/>
    <w:rsid w:val="00DB5F69"/>
    <w:rsid w:val="00E46DDC"/>
    <w:rsid w:val="00E77350"/>
    <w:rsid w:val="00ED68A5"/>
    <w:rsid w:val="00EF1556"/>
    <w:rsid w:val="00EF3A82"/>
    <w:rsid w:val="00F941B0"/>
    <w:rsid w:val="00FF6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07AF"/>
  <w15:chartTrackingRefBased/>
  <w15:docId w15:val="{50FC5E52-8796-49EF-883E-BAF98D77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E1A82"/>
    <w:pPr>
      <w:ind w:left="720"/>
      <w:contextualSpacing/>
    </w:pPr>
  </w:style>
  <w:style w:type="numbering" w:customStyle="1" w:styleId="Stilius1">
    <w:name w:val="Stilius1"/>
    <w:uiPriority w:val="99"/>
    <w:rsid w:val="007E1A82"/>
    <w:pPr>
      <w:numPr>
        <w:numId w:val="5"/>
      </w:numPr>
    </w:pPr>
  </w:style>
  <w:style w:type="table" w:styleId="Lentelstinklelis">
    <w:name w:val="Table Grid"/>
    <w:basedOn w:val="prastojilentel"/>
    <w:uiPriority w:val="99"/>
    <w:rsid w:val="00176633"/>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353066"/>
    <w:rPr>
      <w:sz w:val="16"/>
      <w:szCs w:val="16"/>
    </w:rPr>
  </w:style>
  <w:style w:type="paragraph" w:styleId="Komentarotekstas">
    <w:name w:val="annotation text"/>
    <w:basedOn w:val="prastasis"/>
    <w:link w:val="KomentarotekstasDiagrama"/>
    <w:uiPriority w:val="99"/>
    <w:semiHidden/>
    <w:unhideWhenUsed/>
    <w:rsid w:val="00353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53066"/>
    <w:rPr>
      <w:sz w:val="20"/>
      <w:szCs w:val="20"/>
    </w:rPr>
  </w:style>
  <w:style w:type="paragraph" w:styleId="Komentarotema">
    <w:name w:val="annotation subject"/>
    <w:basedOn w:val="Komentarotekstas"/>
    <w:next w:val="Komentarotekstas"/>
    <w:link w:val="KomentarotemaDiagrama"/>
    <w:uiPriority w:val="99"/>
    <w:semiHidden/>
    <w:unhideWhenUsed/>
    <w:rsid w:val="00353066"/>
    <w:rPr>
      <w:b/>
      <w:bCs/>
    </w:rPr>
  </w:style>
  <w:style w:type="character" w:customStyle="1" w:styleId="KomentarotemaDiagrama">
    <w:name w:val="Komentaro tema Diagrama"/>
    <w:basedOn w:val="KomentarotekstasDiagrama"/>
    <w:link w:val="Komentarotema"/>
    <w:uiPriority w:val="99"/>
    <w:semiHidden/>
    <w:rsid w:val="00353066"/>
    <w:rPr>
      <w:b/>
      <w:bCs/>
      <w:sz w:val="20"/>
      <w:szCs w:val="20"/>
    </w:rPr>
  </w:style>
  <w:style w:type="paragraph" w:styleId="Debesliotekstas">
    <w:name w:val="Balloon Text"/>
    <w:basedOn w:val="prastasis"/>
    <w:link w:val="DebesliotekstasDiagrama"/>
    <w:uiPriority w:val="99"/>
    <w:semiHidden/>
    <w:unhideWhenUsed/>
    <w:rsid w:val="003530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53066"/>
    <w:rPr>
      <w:rFonts w:ascii="Segoe UI" w:hAnsi="Segoe UI" w:cs="Segoe UI"/>
      <w:sz w:val="18"/>
      <w:szCs w:val="18"/>
    </w:rPr>
  </w:style>
  <w:style w:type="paragraph" w:customStyle="1" w:styleId="Default">
    <w:name w:val="Default"/>
    <w:rsid w:val="00C920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4003</Words>
  <Characters>2282</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Vilniaus kolegija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Liubinienė</dc:creator>
  <cp:keywords/>
  <dc:description/>
  <cp:lastModifiedBy>Dovilė Liubinienė</cp:lastModifiedBy>
  <cp:revision>76</cp:revision>
  <dcterms:created xsi:type="dcterms:W3CDTF">2022-10-21T07:29:00Z</dcterms:created>
  <dcterms:modified xsi:type="dcterms:W3CDTF">2022-11-30T10:52:00Z</dcterms:modified>
</cp:coreProperties>
</file>